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331" w:rsidRDefault="00356331" w:rsidP="00356331">
      <w:pPr>
        <w:spacing w:before="60" w:after="60" w:line="288" w:lineRule="auto"/>
        <w:jc w:val="center"/>
        <w:rPr>
          <w:rFonts w:ascii="Arial" w:hAnsi="Arial" w:cs="Arial"/>
          <w:b/>
          <w:sz w:val="32"/>
          <w:szCs w:val="20"/>
        </w:rPr>
      </w:pPr>
      <w:r>
        <w:rPr>
          <w:rFonts w:ascii="Arial" w:hAnsi="Arial" w:cs="Arial"/>
          <w:b/>
          <w:noProof/>
          <w:sz w:val="32"/>
          <w:szCs w:val="20"/>
        </w:rPr>
        <w:drawing>
          <wp:anchor distT="0" distB="0" distL="114300" distR="114300" simplePos="0" relativeHeight="251659264" behindDoc="0" locked="0" layoutInCell="1" allowOverlap="1" wp14:anchorId="41903B5C" wp14:editId="55421EC6">
            <wp:simplePos x="0" y="0"/>
            <wp:positionH relativeFrom="column">
              <wp:posOffset>5165725</wp:posOffset>
            </wp:positionH>
            <wp:positionV relativeFrom="paragraph">
              <wp:posOffset>33655</wp:posOffset>
            </wp:positionV>
            <wp:extent cx="606425" cy="566420"/>
            <wp:effectExtent l="0" t="0" r="3175" b="5080"/>
            <wp:wrapNone/>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6425" cy="566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6331" w:rsidRPr="00DA56CA" w:rsidRDefault="00356331" w:rsidP="00356331">
      <w:pPr>
        <w:spacing w:before="60" w:after="60" w:line="288" w:lineRule="auto"/>
        <w:jc w:val="center"/>
        <w:rPr>
          <w:rFonts w:ascii="Arial" w:hAnsi="Arial" w:cs="Arial"/>
          <w:b/>
          <w:sz w:val="28"/>
          <w:szCs w:val="20"/>
        </w:rPr>
      </w:pPr>
      <w:r w:rsidRPr="00DA56CA">
        <w:rPr>
          <w:rFonts w:ascii="Arial" w:hAnsi="Arial" w:cs="Arial"/>
          <w:b/>
          <w:sz w:val="28"/>
          <w:szCs w:val="20"/>
        </w:rPr>
        <w:t>BẢN HƯỚNG DẪN</w:t>
      </w:r>
    </w:p>
    <w:p w:rsidR="00356331" w:rsidRPr="005A76A0" w:rsidRDefault="00356331" w:rsidP="00356331">
      <w:pPr>
        <w:spacing w:after="60" w:line="288" w:lineRule="auto"/>
        <w:jc w:val="center"/>
        <w:rPr>
          <w:rFonts w:ascii="Arial" w:hAnsi="Arial" w:cs="Arial"/>
          <w:b/>
          <w:szCs w:val="20"/>
        </w:rPr>
      </w:pPr>
      <w:r w:rsidRPr="005A76A0">
        <w:rPr>
          <w:rFonts w:ascii="Arial" w:hAnsi="Arial" w:cs="Arial"/>
          <w:b/>
          <w:szCs w:val="20"/>
        </w:rPr>
        <w:t xml:space="preserve">THỦ TỤC CHÀO MUA CÔNG KHAI CỔ PHIẾU </w:t>
      </w:r>
      <w:r>
        <w:rPr>
          <w:rFonts w:ascii="Arial" w:hAnsi="Arial" w:cs="Arial"/>
          <w:b/>
          <w:szCs w:val="20"/>
        </w:rPr>
        <w:t>SVJ</w:t>
      </w:r>
    </w:p>
    <w:p w:rsidR="00356331" w:rsidRPr="000C6FA6" w:rsidRDefault="00356331" w:rsidP="00356331">
      <w:pPr>
        <w:jc w:val="center"/>
        <w:rPr>
          <w:rFonts w:ascii="Arial" w:hAnsi="Arial" w:cs="Arial"/>
          <w:i/>
          <w:sz w:val="20"/>
          <w:szCs w:val="20"/>
        </w:rPr>
      </w:pPr>
      <w:r w:rsidRPr="00352E4B">
        <w:rPr>
          <w:rFonts w:ascii="Arial" w:hAnsi="Arial" w:cs="Arial"/>
          <w:i/>
          <w:sz w:val="20"/>
          <w:szCs w:val="20"/>
        </w:rPr>
        <w:t xml:space="preserve">Trong đợt chào mua </w:t>
      </w:r>
      <w:r w:rsidRPr="000C6FA6">
        <w:rPr>
          <w:rFonts w:ascii="Arial" w:hAnsi="Arial" w:cs="Arial"/>
          <w:i/>
          <w:sz w:val="20"/>
          <w:szCs w:val="20"/>
        </w:rPr>
        <w:t xml:space="preserve">công khai cổ phiếu </w:t>
      </w:r>
      <w:r>
        <w:rPr>
          <w:rFonts w:ascii="Arial" w:hAnsi="Arial" w:cs="Arial"/>
          <w:i/>
          <w:sz w:val="20"/>
          <w:szCs w:val="20"/>
        </w:rPr>
        <w:t xml:space="preserve">Công ty Cổ phần Santomas Việt Nam </w:t>
      </w:r>
      <w:r w:rsidRPr="000C6FA6">
        <w:rPr>
          <w:rFonts w:ascii="Arial" w:hAnsi="Arial" w:cs="Arial"/>
          <w:i/>
          <w:sz w:val="20"/>
          <w:szCs w:val="20"/>
        </w:rPr>
        <w:t xml:space="preserve">của </w:t>
      </w:r>
      <w:r>
        <w:rPr>
          <w:rFonts w:ascii="Arial" w:hAnsi="Arial" w:cs="Arial"/>
          <w:i/>
          <w:sz w:val="20"/>
          <w:szCs w:val="20"/>
        </w:rPr>
        <w:t>Santomas SDN BHD (“SSB”)</w:t>
      </w:r>
    </w:p>
    <w:p w:rsidR="00356331" w:rsidRPr="000C6FA6" w:rsidRDefault="00356331" w:rsidP="00356331">
      <w:pPr>
        <w:jc w:val="center"/>
        <w:rPr>
          <w:rFonts w:ascii="Arial" w:hAnsi="Arial" w:cs="Arial"/>
          <w:i/>
          <w:sz w:val="20"/>
          <w:szCs w:val="20"/>
        </w:rPr>
      </w:pPr>
      <w:proofErr w:type="gramStart"/>
      <w:r w:rsidRPr="000C6FA6">
        <w:rPr>
          <w:rFonts w:ascii="Arial" w:hAnsi="Arial" w:cs="Arial"/>
          <w:i/>
          <w:sz w:val="20"/>
          <w:szCs w:val="20"/>
        </w:rPr>
        <w:t>từ</w:t>
      </w:r>
      <w:proofErr w:type="gramEnd"/>
      <w:r w:rsidRPr="000C6FA6">
        <w:rPr>
          <w:rFonts w:ascii="Arial" w:hAnsi="Arial" w:cs="Arial"/>
          <w:i/>
          <w:sz w:val="20"/>
          <w:szCs w:val="20"/>
        </w:rPr>
        <w:t xml:space="preserve"> ngày </w:t>
      </w:r>
      <w:r>
        <w:rPr>
          <w:rFonts w:ascii="Arial" w:hAnsi="Arial" w:cs="Arial"/>
          <w:i/>
          <w:sz w:val="20"/>
          <w:szCs w:val="20"/>
        </w:rPr>
        <w:t>12/11/2018</w:t>
      </w:r>
      <w:r w:rsidRPr="000C6FA6">
        <w:rPr>
          <w:rFonts w:ascii="Arial" w:hAnsi="Arial" w:cs="Arial"/>
          <w:i/>
          <w:sz w:val="20"/>
          <w:szCs w:val="20"/>
        </w:rPr>
        <w:t xml:space="preserve"> đến ngày </w:t>
      </w:r>
      <w:r>
        <w:rPr>
          <w:rFonts w:ascii="Arial" w:hAnsi="Arial" w:cs="Arial"/>
          <w:i/>
          <w:sz w:val="20"/>
          <w:szCs w:val="20"/>
        </w:rPr>
        <w:t>12</w:t>
      </w:r>
      <w:r w:rsidRPr="000C6FA6">
        <w:rPr>
          <w:rFonts w:ascii="Arial" w:hAnsi="Arial" w:cs="Arial"/>
          <w:i/>
          <w:sz w:val="20"/>
          <w:szCs w:val="20"/>
        </w:rPr>
        <w:t>/</w:t>
      </w:r>
      <w:r>
        <w:rPr>
          <w:rFonts w:ascii="Arial" w:hAnsi="Arial" w:cs="Arial"/>
          <w:i/>
          <w:sz w:val="20"/>
          <w:szCs w:val="20"/>
        </w:rPr>
        <w:t>12</w:t>
      </w:r>
      <w:r w:rsidRPr="000C6FA6">
        <w:rPr>
          <w:rFonts w:ascii="Arial" w:hAnsi="Arial" w:cs="Arial"/>
          <w:i/>
          <w:sz w:val="20"/>
          <w:szCs w:val="20"/>
        </w:rPr>
        <w:t>/2018</w:t>
      </w:r>
    </w:p>
    <w:p w:rsidR="00356331" w:rsidRPr="000C6FA6" w:rsidRDefault="00356331" w:rsidP="00356331">
      <w:pPr>
        <w:jc w:val="center"/>
        <w:rPr>
          <w:rFonts w:ascii="Arial" w:hAnsi="Arial" w:cs="Arial"/>
          <w:i/>
          <w:sz w:val="20"/>
          <w:szCs w:val="20"/>
        </w:rPr>
      </w:pPr>
      <w:r w:rsidRPr="000C6FA6">
        <w:rPr>
          <w:rFonts w:ascii="Arial" w:hAnsi="Arial" w:cs="Arial"/>
          <w:i/>
          <w:sz w:val="20"/>
          <w:szCs w:val="20"/>
        </w:rPr>
        <w:t>------------------------------------------------------------------------</w:t>
      </w:r>
    </w:p>
    <w:p w:rsidR="00356331" w:rsidRPr="000C6FA6" w:rsidRDefault="00356331" w:rsidP="00356331">
      <w:pPr>
        <w:jc w:val="center"/>
        <w:rPr>
          <w:rFonts w:ascii="Arial" w:hAnsi="Arial" w:cs="Arial"/>
          <w:i/>
          <w:sz w:val="20"/>
          <w:szCs w:val="20"/>
        </w:rPr>
      </w:pPr>
    </w:p>
    <w:p w:rsidR="00356331" w:rsidRPr="002C726E" w:rsidRDefault="00356331" w:rsidP="00356331">
      <w:pPr>
        <w:pStyle w:val="Heading5TimesNewRoman"/>
        <w:numPr>
          <w:ilvl w:val="0"/>
          <w:numId w:val="2"/>
        </w:numPr>
        <w:spacing w:before="40" w:after="0" w:line="312" w:lineRule="auto"/>
        <w:ind w:left="374" w:hanging="374"/>
        <w:jc w:val="both"/>
        <w:rPr>
          <w:rFonts w:ascii="Arial" w:hAnsi="Arial" w:cs="Arial"/>
          <w:b/>
          <w:sz w:val="20"/>
          <w:szCs w:val="20"/>
        </w:rPr>
      </w:pPr>
      <w:r w:rsidRPr="002C726E">
        <w:rPr>
          <w:rFonts w:ascii="Arial" w:hAnsi="Arial" w:cs="Arial"/>
          <w:b/>
          <w:sz w:val="20"/>
          <w:szCs w:val="20"/>
        </w:rPr>
        <w:t>Tổ chức chào mua</w:t>
      </w:r>
      <w:r w:rsidRPr="002C726E">
        <w:rPr>
          <w:rFonts w:ascii="Arial" w:hAnsi="Arial" w:cs="Arial"/>
          <w:b/>
          <w:sz w:val="20"/>
          <w:szCs w:val="20"/>
        </w:rPr>
        <w:tab/>
        <w:t xml:space="preserve">: </w:t>
      </w:r>
      <w:r>
        <w:rPr>
          <w:rFonts w:ascii="Arial" w:hAnsi="Arial" w:cs="Arial"/>
          <w:b/>
          <w:sz w:val="20"/>
          <w:szCs w:val="20"/>
        </w:rPr>
        <w:t xml:space="preserve">Santomas SDN BHD </w:t>
      </w:r>
      <w:r w:rsidRPr="009100A7">
        <w:rPr>
          <w:rFonts w:ascii="Arial" w:hAnsi="Arial" w:cs="Arial"/>
          <w:b/>
          <w:bCs/>
          <w:sz w:val="20"/>
          <w:szCs w:val="20"/>
        </w:rPr>
        <w:t>(“</w:t>
      </w:r>
      <w:r>
        <w:rPr>
          <w:rFonts w:ascii="Arial" w:hAnsi="Arial" w:cs="Arial"/>
          <w:b/>
          <w:bCs/>
          <w:sz w:val="20"/>
          <w:szCs w:val="20"/>
        </w:rPr>
        <w:t>SSB</w:t>
      </w:r>
      <w:r w:rsidRPr="009100A7">
        <w:rPr>
          <w:rFonts w:ascii="Arial" w:hAnsi="Arial" w:cs="Arial"/>
          <w:b/>
          <w:bCs/>
          <w:sz w:val="20"/>
          <w:szCs w:val="20"/>
        </w:rPr>
        <w:t xml:space="preserve">”) </w:t>
      </w:r>
    </w:p>
    <w:p w:rsidR="00356331" w:rsidRPr="002C726E" w:rsidRDefault="00356331" w:rsidP="00356331">
      <w:pPr>
        <w:pStyle w:val="Heading5TimesNewRoman"/>
        <w:ind w:left="450" w:hanging="270"/>
        <w:jc w:val="both"/>
        <w:rPr>
          <w:rFonts w:ascii="Arial" w:eastAsiaTheme="minorEastAsia" w:hAnsi="Arial" w:cs="Arial"/>
          <w:color w:val="000000"/>
          <w:sz w:val="20"/>
          <w:szCs w:val="20"/>
        </w:rPr>
      </w:pPr>
      <w:r w:rsidRPr="002C726E">
        <w:rPr>
          <w:rFonts w:ascii="Arial" w:eastAsiaTheme="minorEastAsia" w:hAnsi="Arial" w:cs="Arial"/>
          <w:color w:val="000000"/>
          <w:sz w:val="20"/>
          <w:szCs w:val="20"/>
        </w:rPr>
        <w:t>Tên giao dịch</w:t>
      </w:r>
      <w:r w:rsidRPr="002C726E">
        <w:rPr>
          <w:rFonts w:ascii="Arial" w:eastAsiaTheme="minorEastAsia" w:hAnsi="Arial" w:cs="Arial"/>
          <w:color w:val="000000"/>
          <w:sz w:val="20"/>
          <w:szCs w:val="20"/>
        </w:rPr>
        <w:tab/>
        <w:t xml:space="preserve">: </w:t>
      </w:r>
      <w:r>
        <w:rPr>
          <w:rFonts w:ascii="Arial" w:eastAsiaTheme="minorEastAsia" w:hAnsi="Arial" w:cs="Arial"/>
          <w:color w:val="000000"/>
          <w:sz w:val="20"/>
          <w:szCs w:val="20"/>
        </w:rPr>
        <w:t xml:space="preserve">Santomas SDN BHD </w:t>
      </w:r>
    </w:p>
    <w:p w:rsidR="00356331" w:rsidRPr="002C726E" w:rsidRDefault="00356331" w:rsidP="00356331">
      <w:pPr>
        <w:pStyle w:val="Heading5TimesNewRoman"/>
        <w:spacing w:before="40" w:after="0" w:line="312" w:lineRule="auto"/>
        <w:ind w:left="450" w:hanging="270"/>
        <w:jc w:val="both"/>
        <w:rPr>
          <w:rFonts w:ascii="Arial" w:eastAsiaTheme="minorEastAsia" w:hAnsi="Arial" w:cs="Arial"/>
          <w:color w:val="000000"/>
          <w:sz w:val="20"/>
          <w:szCs w:val="20"/>
        </w:rPr>
      </w:pPr>
      <w:r w:rsidRPr="002C726E">
        <w:rPr>
          <w:rFonts w:ascii="Arial" w:eastAsiaTheme="minorEastAsia" w:hAnsi="Arial" w:cs="Arial"/>
          <w:color w:val="000000"/>
          <w:sz w:val="20"/>
          <w:szCs w:val="20"/>
        </w:rPr>
        <w:t>Vốn điều lệ</w:t>
      </w:r>
      <w:r w:rsidRPr="002C726E">
        <w:rPr>
          <w:rFonts w:ascii="Arial" w:eastAsiaTheme="minorEastAsia" w:hAnsi="Arial" w:cs="Arial"/>
          <w:color w:val="000000"/>
          <w:sz w:val="20"/>
          <w:szCs w:val="20"/>
        </w:rPr>
        <w:tab/>
        <w:t xml:space="preserve">: </w:t>
      </w:r>
      <w:r>
        <w:rPr>
          <w:rFonts w:ascii="Arial" w:eastAsiaTheme="minorEastAsia" w:hAnsi="Arial" w:cs="Arial"/>
          <w:color w:val="000000"/>
          <w:sz w:val="20"/>
          <w:szCs w:val="20"/>
        </w:rPr>
        <w:t xml:space="preserve">RM 5.665.000 </w:t>
      </w:r>
    </w:p>
    <w:p w:rsidR="00356331" w:rsidRPr="003679AB" w:rsidRDefault="00356331" w:rsidP="00356331">
      <w:pPr>
        <w:pStyle w:val="Default"/>
        <w:numPr>
          <w:ilvl w:val="0"/>
          <w:numId w:val="5"/>
        </w:numPr>
        <w:spacing w:before="120" w:line="288" w:lineRule="auto"/>
        <w:ind w:left="450" w:hanging="270"/>
        <w:jc w:val="both"/>
        <w:rPr>
          <w:sz w:val="20"/>
          <w:szCs w:val="20"/>
        </w:rPr>
      </w:pPr>
      <w:r w:rsidRPr="002C726E">
        <w:rPr>
          <w:sz w:val="20"/>
          <w:szCs w:val="20"/>
        </w:rPr>
        <w:t>Địa chỉ trụ sở</w:t>
      </w:r>
      <w:r w:rsidRPr="002C726E">
        <w:rPr>
          <w:sz w:val="20"/>
          <w:szCs w:val="20"/>
        </w:rPr>
        <w:tab/>
        <w:t xml:space="preserve">: </w:t>
      </w:r>
      <w:r>
        <w:rPr>
          <w:sz w:val="20"/>
          <w:szCs w:val="20"/>
        </w:rPr>
        <w:t>LOT 15, Kawasan Miel, Kulim Industrial Estate, 09000 Kulim Kedah, Malaysia</w:t>
      </w:r>
    </w:p>
    <w:p w:rsidR="00356331" w:rsidRDefault="00356331" w:rsidP="00356331">
      <w:pPr>
        <w:pStyle w:val="Default"/>
        <w:numPr>
          <w:ilvl w:val="0"/>
          <w:numId w:val="5"/>
        </w:numPr>
        <w:spacing w:before="120" w:line="288" w:lineRule="auto"/>
        <w:ind w:left="450" w:hanging="270"/>
        <w:jc w:val="both"/>
        <w:rPr>
          <w:sz w:val="20"/>
          <w:szCs w:val="20"/>
        </w:rPr>
      </w:pPr>
      <w:r w:rsidRPr="00071DAF">
        <w:rPr>
          <w:sz w:val="20"/>
          <w:szCs w:val="20"/>
        </w:rPr>
        <w:t xml:space="preserve">Điện </w:t>
      </w:r>
      <w:r w:rsidRPr="002C726E">
        <w:rPr>
          <w:sz w:val="20"/>
          <w:szCs w:val="20"/>
        </w:rPr>
        <w:t>thoại</w:t>
      </w:r>
      <w:r>
        <w:rPr>
          <w:sz w:val="20"/>
          <w:szCs w:val="20"/>
        </w:rPr>
        <w:t>: 604- 4892076</w:t>
      </w:r>
      <w:r w:rsidRPr="002C726E">
        <w:rPr>
          <w:sz w:val="20"/>
          <w:szCs w:val="20"/>
        </w:rPr>
        <w:tab/>
      </w:r>
      <w:r w:rsidRPr="002C726E">
        <w:rPr>
          <w:sz w:val="20"/>
          <w:szCs w:val="20"/>
        </w:rPr>
        <w:tab/>
      </w:r>
      <w:r w:rsidRPr="002C726E">
        <w:rPr>
          <w:sz w:val="20"/>
          <w:szCs w:val="20"/>
        </w:rPr>
        <w:tab/>
        <w:t xml:space="preserve">Fax: </w:t>
      </w:r>
      <w:r>
        <w:rPr>
          <w:sz w:val="20"/>
          <w:szCs w:val="20"/>
        </w:rPr>
        <w:t>604-4891758</w:t>
      </w:r>
    </w:p>
    <w:p w:rsidR="00356331" w:rsidRDefault="00356331" w:rsidP="00356331">
      <w:pPr>
        <w:pStyle w:val="Default"/>
        <w:numPr>
          <w:ilvl w:val="0"/>
          <w:numId w:val="5"/>
        </w:numPr>
        <w:spacing w:before="120" w:line="288" w:lineRule="auto"/>
        <w:ind w:left="450" w:hanging="270"/>
        <w:jc w:val="both"/>
        <w:rPr>
          <w:sz w:val="20"/>
          <w:szCs w:val="20"/>
        </w:rPr>
      </w:pPr>
      <w:r w:rsidRPr="000C6FA6">
        <w:rPr>
          <w:sz w:val="20"/>
          <w:szCs w:val="20"/>
        </w:rPr>
        <w:t xml:space="preserve">Giấy Chứng nhận ĐKDN số </w:t>
      </w:r>
      <w:r>
        <w:rPr>
          <w:sz w:val="20"/>
          <w:szCs w:val="20"/>
        </w:rPr>
        <w:t>200555H</w:t>
      </w:r>
      <w:r w:rsidRPr="002C726E">
        <w:rPr>
          <w:sz w:val="20"/>
          <w:szCs w:val="20"/>
        </w:rPr>
        <w:t xml:space="preserve"> do </w:t>
      </w:r>
      <w:r>
        <w:rPr>
          <w:sz w:val="20"/>
          <w:szCs w:val="20"/>
        </w:rPr>
        <w:t xml:space="preserve">Malaysia </w:t>
      </w:r>
      <w:r w:rsidRPr="002C726E">
        <w:rPr>
          <w:sz w:val="20"/>
          <w:szCs w:val="20"/>
        </w:rPr>
        <w:t xml:space="preserve">cấp ngày </w:t>
      </w:r>
      <w:r>
        <w:rPr>
          <w:sz w:val="20"/>
          <w:szCs w:val="20"/>
        </w:rPr>
        <w:t>9/7/1990.</w:t>
      </w:r>
    </w:p>
    <w:p w:rsidR="00356331" w:rsidRPr="00A0473F" w:rsidRDefault="00356331" w:rsidP="00356331">
      <w:pPr>
        <w:pStyle w:val="Default"/>
        <w:numPr>
          <w:ilvl w:val="0"/>
          <w:numId w:val="5"/>
        </w:numPr>
        <w:spacing w:before="120" w:line="288" w:lineRule="auto"/>
        <w:ind w:left="453" w:hanging="272"/>
        <w:jc w:val="both"/>
        <w:rPr>
          <w:sz w:val="20"/>
          <w:szCs w:val="20"/>
        </w:rPr>
      </w:pPr>
      <w:r w:rsidRPr="00071DAF">
        <w:rPr>
          <w:sz w:val="20"/>
          <w:szCs w:val="20"/>
        </w:rPr>
        <w:t xml:space="preserve">Ngành nghề </w:t>
      </w:r>
      <w:r w:rsidRPr="008F5ED1">
        <w:rPr>
          <w:sz w:val="20"/>
          <w:szCs w:val="20"/>
        </w:rPr>
        <w:t xml:space="preserve">kinh doanh chủ yếu: </w:t>
      </w:r>
      <w:r>
        <w:rPr>
          <w:sz w:val="20"/>
          <w:szCs w:val="20"/>
        </w:rPr>
        <w:t xml:space="preserve">Sản xuất linh kiện và chi tiết nhựa kỹ thuật chính xác cho ngành công nghiệp </w:t>
      </w:r>
      <w:proofErr w:type="gramStart"/>
      <w:r>
        <w:rPr>
          <w:sz w:val="20"/>
          <w:szCs w:val="20"/>
        </w:rPr>
        <w:t>oto</w:t>
      </w:r>
      <w:proofErr w:type="gramEnd"/>
      <w:r>
        <w:rPr>
          <w:sz w:val="20"/>
          <w:szCs w:val="20"/>
        </w:rPr>
        <w:t>, máy ảnh và tự động hóa văn phòng.</w:t>
      </w:r>
    </w:p>
    <w:p w:rsidR="00356331" w:rsidRPr="002C726E" w:rsidRDefault="00356331" w:rsidP="00356331">
      <w:pPr>
        <w:pStyle w:val="Heading5TimesNewRoman"/>
        <w:spacing w:before="120" w:after="0" w:line="288" w:lineRule="auto"/>
        <w:ind w:left="453" w:hanging="272"/>
        <w:jc w:val="both"/>
        <w:rPr>
          <w:rFonts w:ascii="Arial" w:eastAsiaTheme="minorEastAsia" w:hAnsi="Arial" w:cs="Arial"/>
          <w:color w:val="000000"/>
          <w:sz w:val="20"/>
          <w:szCs w:val="20"/>
        </w:rPr>
      </w:pPr>
      <w:r w:rsidRPr="002C726E">
        <w:rPr>
          <w:rFonts w:ascii="Arial" w:eastAsiaTheme="minorEastAsia" w:hAnsi="Arial" w:cs="Arial"/>
          <w:color w:val="000000"/>
          <w:sz w:val="20"/>
          <w:szCs w:val="20"/>
        </w:rPr>
        <w:t xml:space="preserve">Mã số: </w:t>
      </w:r>
      <w:r>
        <w:rPr>
          <w:rFonts w:ascii="Arial" w:eastAsiaTheme="minorEastAsia" w:hAnsi="Arial" w:cs="Arial"/>
          <w:color w:val="000000"/>
          <w:sz w:val="20"/>
          <w:szCs w:val="20"/>
        </w:rPr>
        <w:t>N/A</w:t>
      </w:r>
    </w:p>
    <w:p w:rsidR="00356331" w:rsidRPr="000C6FA6" w:rsidRDefault="00356331" w:rsidP="00356331">
      <w:pPr>
        <w:numPr>
          <w:ilvl w:val="0"/>
          <w:numId w:val="2"/>
        </w:numPr>
        <w:spacing w:before="160" w:line="276" w:lineRule="auto"/>
        <w:jc w:val="both"/>
        <w:rPr>
          <w:rFonts w:ascii="Arial" w:hAnsi="Arial" w:cs="Arial"/>
          <w:b/>
          <w:sz w:val="20"/>
          <w:szCs w:val="20"/>
        </w:rPr>
      </w:pPr>
      <w:r w:rsidRPr="000C6FA6">
        <w:rPr>
          <w:rFonts w:ascii="Arial" w:hAnsi="Arial" w:cs="Arial"/>
          <w:b/>
          <w:sz w:val="20"/>
          <w:szCs w:val="20"/>
        </w:rPr>
        <w:t>Thông tin về đợt chào mua công khai:</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Tên cổ phiếu được chào mua: Cổ phiếu Công ty Cổ phần </w:t>
      </w:r>
      <w:r>
        <w:rPr>
          <w:rFonts w:ascii="Arial" w:eastAsiaTheme="minorEastAsia" w:hAnsi="Arial" w:cs="Arial"/>
          <w:color w:val="000000"/>
          <w:sz w:val="20"/>
          <w:szCs w:val="20"/>
        </w:rPr>
        <w:t>Santomas Việt Nam (“SVJ”).</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Mã cổ phiếu: </w:t>
      </w:r>
      <w:r>
        <w:rPr>
          <w:rFonts w:ascii="Arial" w:eastAsiaTheme="minorEastAsia" w:hAnsi="Arial" w:cs="Arial"/>
          <w:color w:val="000000"/>
          <w:sz w:val="20"/>
          <w:szCs w:val="20"/>
        </w:rPr>
        <w:t>SVJ</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Mệnh giá: 10.000 đồng/</w:t>
      </w:r>
      <w:r>
        <w:rPr>
          <w:rFonts w:ascii="Arial" w:eastAsiaTheme="minorEastAsia" w:hAnsi="Arial" w:cs="Arial"/>
          <w:color w:val="000000"/>
          <w:sz w:val="20"/>
          <w:szCs w:val="20"/>
        </w:rPr>
        <w:t>cổ phiếu</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Loại cổ phiếu đăng ký chào mua: Cổ phiếu phổ thông không bị giới hạn chuyển nhượng hoặc không có bất kỳ giới hạn nào khác. </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Số lượng cổ phiếu thực hiện chào mua: </w:t>
      </w:r>
      <w:r>
        <w:rPr>
          <w:rFonts w:ascii="Arial" w:eastAsiaTheme="minorEastAsia" w:hAnsi="Arial" w:cs="Arial"/>
          <w:color w:val="000000"/>
          <w:sz w:val="20"/>
          <w:szCs w:val="20"/>
        </w:rPr>
        <w:t>418.037</w:t>
      </w:r>
      <w:r w:rsidRPr="00F05299">
        <w:rPr>
          <w:rFonts w:ascii="Arial" w:eastAsiaTheme="minorEastAsia" w:hAnsi="Arial" w:cs="Arial"/>
          <w:color w:val="000000"/>
          <w:sz w:val="20"/>
          <w:szCs w:val="20"/>
        </w:rPr>
        <w:t xml:space="preserve"> cổ phầ</w:t>
      </w:r>
      <w:r>
        <w:rPr>
          <w:rFonts w:ascii="Arial" w:eastAsiaTheme="minorEastAsia" w:hAnsi="Arial" w:cs="Arial"/>
          <w:color w:val="000000"/>
          <w:sz w:val="20"/>
          <w:szCs w:val="20"/>
        </w:rPr>
        <w:t>n, tương đương 2</w:t>
      </w:r>
      <w:r w:rsidRPr="00F05299">
        <w:rPr>
          <w:rFonts w:ascii="Arial" w:eastAsiaTheme="minorEastAsia" w:hAnsi="Arial" w:cs="Arial"/>
          <w:color w:val="000000"/>
          <w:sz w:val="20"/>
          <w:szCs w:val="20"/>
        </w:rPr>
        <w:t xml:space="preserve">% tổng số cổ phần đang lưu hành của Công ty Cổ phần </w:t>
      </w:r>
      <w:r>
        <w:rPr>
          <w:rFonts w:ascii="Arial" w:eastAsiaTheme="minorEastAsia" w:hAnsi="Arial" w:cs="Arial"/>
          <w:color w:val="000000"/>
          <w:sz w:val="20"/>
          <w:szCs w:val="20"/>
        </w:rPr>
        <w:t>Santomas Việt Nam</w:t>
      </w:r>
      <w:r w:rsidRPr="00F05299">
        <w:rPr>
          <w:rFonts w:ascii="Arial" w:eastAsiaTheme="minorEastAsia" w:hAnsi="Arial" w:cs="Arial"/>
          <w:color w:val="000000"/>
          <w:sz w:val="20"/>
          <w:szCs w:val="20"/>
        </w:rPr>
        <w:t>.</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Số lượng cổ phiếu dự kiến sở hữu sau khi thực hiện chào mua: </w:t>
      </w:r>
      <w:r>
        <w:rPr>
          <w:rFonts w:ascii="Arial" w:eastAsiaTheme="minorEastAsia" w:hAnsi="Arial" w:cs="Arial"/>
          <w:color w:val="000000"/>
          <w:sz w:val="20"/>
          <w:szCs w:val="20"/>
        </w:rPr>
        <w:t xml:space="preserve">18.079.644 </w:t>
      </w:r>
      <w:r w:rsidRPr="00F05299">
        <w:rPr>
          <w:rFonts w:ascii="Arial" w:eastAsiaTheme="minorEastAsia" w:hAnsi="Arial" w:cs="Arial"/>
          <w:color w:val="000000"/>
          <w:sz w:val="20"/>
          <w:szCs w:val="20"/>
        </w:rPr>
        <w:t xml:space="preserve">cổ phiếu tương ứng với </w:t>
      </w:r>
      <w:r>
        <w:rPr>
          <w:rFonts w:ascii="Arial" w:eastAsiaTheme="minorEastAsia" w:hAnsi="Arial" w:cs="Arial"/>
          <w:color w:val="000000"/>
          <w:sz w:val="20"/>
          <w:szCs w:val="20"/>
        </w:rPr>
        <w:t>86</w:t>
      </w:r>
      <w:proofErr w:type="gramStart"/>
      <w:r>
        <w:rPr>
          <w:rFonts w:ascii="Arial" w:eastAsiaTheme="minorEastAsia" w:hAnsi="Arial" w:cs="Arial"/>
          <w:color w:val="000000"/>
          <w:sz w:val="20"/>
          <w:szCs w:val="20"/>
        </w:rPr>
        <w:t>,5</w:t>
      </w:r>
      <w:proofErr w:type="gramEnd"/>
      <w:r w:rsidRPr="00F05299">
        <w:rPr>
          <w:rFonts w:ascii="Arial" w:eastAsiaTheme="minorEastAsia" w:hAnsi="Arial" w:cs="Arial"/>
          <w:color w:val="000000"/>
          <w:sz w:val="20"/>
          <w:szCs w:val="20"/>
        </w:rPr>
        <w:t xml:space="preserve">% tổng số cổ phiếu đang lưu hành của cổ phiếu </w:t>
      </w:r>
      <w:r>
        <w:rPr>
          <w:rFonts w:ascii="Arial" w:eastAsiaTheme="minorEastAsia" w:hAnsi="Arial" w:cs="Arial"/>
          <w:color w:val="000000"/>
          <w:sz w:val="20"/>
          <w:szCs w:val="20"/>
        </w:rPr>
        <w:t>SVJ</w:t>
      </w:r>
      <w:r w:rsidRPr="00FD4BDB">
        <w:rPr>
          <w:rFonts w:ascii="Arial" w:eastAsiaTheme="minorEastAsia" w:hAnsi="Arial" w:cs="Arial"/>
          <w:color w:val="000000"/>
          <w:sz w:val="20"/>
          <w:szCs w:val="20"/>
        </w:rPr>
        <w:t>.</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 xml:space="preserve">Giá chào mua: </w:t>
      </w:r>
      <w:r>
        <w:rPr>
          <w:rFonts w:ascii="Arial" w:eastAsiaTheme="minorEastAsia" w:hAnsi="Arial" w:cs="Arial"/>
          <w:color w:val="000000"/>
          <w:sz w:val="20"/>
          <w:szCs w:val="20"/>
        </w:rPr>
        <w:t xml:space="preserve">28.000 </w:t>
      </w:r>
      <w:r w:rsidRPr="00F05299">
        <w:rPr>
          <w:rFonts w:ascii="Arial" w:eastAsiaTheme="minorEastAsia" w:hAnsi="Arial" w:cs="Arial"/>
          <w:color w:val="000000"/>
          <w:sz w:val="20"/>
          <w:szCs w:val="20"/>
        </w:rPr>
        <w:t>đồng/cổ phiếu</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Nguồn vốn thực hiện đợt chào mua: sử dụng nguồn vốn tự có và các nguồn vốn hợp pháp khác của Công ty</w:t>
      </w:r>
      <w:r>
        <w:rPr>
          <w:rFonts w:ascii="Arial" w:eastAsiaTheme="minorEastAsia" w:hAnsi="Arial" w:cs="Arial"/>
          <w:color w:val="000000"/>
          <w:sz w:val="20"/>
          <w:szCs w:val="20"/>
        </w:rPr>
        <w:t>.</w:t>
      </w:r>
    </w:p>
    <w:p w:rsidR="00356331" w:rsidRPr="00F05299" w:rsidRDefault="00356331" w:rsidP="00356331">
      <w:pPr>
        <w:pStyle w:val="Heading5TimesNewRoman"/>
        <w:ind w:left="450" w:hanging="270"/>
        <w:rPr>
          <w:rFonts w:ascii="Arial" w:eastAsiaTheme="minorEastAsia" w:hAnsi="Arial" w:cs="Arial"/>
          <w:color w:val="000000"/>
          <w:sz w:val="20"/>
          <w:szCs w:val="20"/>
        </w:rPr>
      </w:pPr>
      <w:r w:rsidRPr="00F05299">
        <w:rPr>
          <w:rFonts w:ascii="Arial" w:eastAsiaTheme="minorEastAsia" w:hAnsi="Arial" w:cs="Arial"/>
          <w:color w:val="000000"/>
          <w:sz w:val="20"/>
          <w:szCs w:val="20"/>
        </w:rPr>
        <w:t>Thời hạn đăng ký chào mua: từ ngày 12/</w:t>
      </w:r>
      <w:r>
        <w:rPr>
          <w:rFonts w:ascii="Arial" w:eastAsiaTheme="minorEastAsia" w:hAnsi="Arial" w:cs="Arial"/>
          <w:color w:val="000000"/>
          <w:sz w:val="20"/>
          <w:szCs w:val="20"/>
        </w:rPr>
        <w:t>11</w:t>
      </w:r>
      <w:r w:rsidRPr="00F05299">
        <w:rPr>
          <w:rFonts w:ascii="Arial" w:eastAsiaTheme="minorEastAsia" w:hAnsi="Arial" w:cs="Arial"/>
          <w:color w:val="000000"/>
          <w:sz w:val="20"/>
          <w:szCs w:val="20"/>
        </w:rPr>
        <w:t>/2018 đế</w:t>
      </w:r>
      <w:r>
        <w:rPr>
          <w:rFonts w:ascii="Arial" w:eastAsiaTheme="minorEastAsia" w:hAnsi="Arial" w:cs="Arial"/>
          <w:color w:val="000000"/>
          <w:sz w:val="20"/>
          <w:szCs w:val="20"/>
        </w:rPr>
        <w:t>n ngày 12</w:t>
      </w:r>
      <w:r w:rsidRPr="00F05299">
        <w:rPr>
          <w:rFonts w:ascii="Arial" w:eastAsiaTheme="minorEastAsia" w:hAnsi="Arial" w:cs="Arial"/>
          <w:color w:val="000000"/>
          <w:sz w:val="20"/>
          <w:szCs w:val="20"/>
        </w:rPr>
        <w:t>/</w:t>
      </w:r>
      <w:r>
        <w:rPr>
          <w:rFonts w:ascii="Arial" w:eastAsiaTheme="minorEastAsia" w:hAnsi="Arial" w:cs="Arial"/>
          <w:color w:val="000000"/>
          <w:sz w:val="20"/>
          <w:szCs w:val="20"/>
        </w:rPr>
        <w:t>12</w:t>
      </w:r>
      <w:r w:rsidRPr="00F05299">
        <w:rPr>
          <w:rFonts w:ascii="Arial" w:eastAsiaTheme="minorEastAsia" w:hAnsi="Arial" w:cs="Arial"/>
          <w:color w:val="000000"/>
          <w:sz w:val="20"/>
          <w:szCs w:val="20"/>
        </w:rPr>
        <w:t>/2018</w:t>
      </w:r>
      <w:r>
        <w:rPr>
          <w:rFonts w:ascii="Arial" w:eastAsiaTheme="minorEastAsia" w:hAnsi="Arial" w:cs="Arial"/>
          <w:color w:val="000000"/>
          <w:sz w:val="20"/>
          <w:szCs w:val="20"/>
        </w:rPr>
        <w:t>.</w:t>
      </w:r>
    </w:p>
    <w:p w:rsidR="00356331" w:rsidRPr="00F4726A" w:rsidRDefault="00356331" w:rsidP="00356331">
      <w:pPr>
        <w:pStyle w:val="Default"/>
        <w:numPr>
          <w:ilvl w:val="0"/>
          <w:numId w:val="2"/>
        </w:numPr>
        <w:spacing w:before="120" w:line="288" w:lineRule="auto"/>
        <w:jc w:val="both"/>
        <w:rPr>
          <w:b/>
          <w:sz w:val="20"/>
          <w:szCs w:val="20"/>
        </w:rPr>
      </w:pPr>
      <w:r w:rsidRPr="00F4726A">
        <w:rPr>
          <w:b/>
          <w:sz w:val="20"/>
          <w:szCs w:val="20"/>
        </w:rPr>
        <w:t>Đối tượng và điều kiện tham gia:</w:t>
      </w:r>
    </w:p>
    <w:p w:rsidR="00356331" w:rsidRPr="00F4726A" w:rsidRDefault="00356331" w:rsidP="00356331">
      <w:pPr>
        <w:pStyle w:val="Heading5TimesNewRoman"/>
        <w:spacing w:before="40" w:after="0" w:line="312" w:lineRule="auto"/>
        <w:ind w:left="374" w:hanging="230"/>
        <w:jc w:val="both"/>
        <w:rPr>
          <w:rFonts w:ascii="Arial" w:hAnsi="Arial" w:cs="Arial"/>
          <w:sz w:val="20"/>
          <w:szCs w:val="20"/>
        </w:rPr>
      </w:pPr>
      <w:r w:rsidRPr="00F4726A">
        <w:rPr>
          <w:rFonts w:ascii="Arial" w:hAnsi="Arial" w:cs="Arial"/>
          <w:sz w:val="20"/>
          <w:szCs w:val="20"/>
        </w:rPr>
        <w:t xml:space="preserve">Cổ đông sở hữu cổ phiếu Công ty Cổ phần </w:t>
      </w:r>
      <w:r>
        <w:rPr>
          <w:rFonts w:ascii="Arial" w:hAnsi="Arial" w:cs="Arial"/>
          <w:sz w:val="20"/>
          <w:szCs w:val="20"/>
        </w:rPr>
        <w:t xml:space="preserve">Santomas Việt Nam </w:t>
      </w:r>
      <w:r w:rsidRPr="00F4726A">
        <w:rPr>
          <w:rFonts w:ascii="Arial" w:hAnsi="Arial" w:cs="Arial"/>
          <w:sz w:val="20"/>
          <w:szCs w:val="20"/>
        </w:rPr>
        <w:t>được tự do chuyển nhượng.</w:t>
      </w:r>
    </w:p>
    <w:p w:rsidR="00356331" w:rsidRDefault="00356331" w:rsidP="00356331">
      <w:pPr>
        <w:pStyle w:val="Heading5TimesNewRoman"/>
        <w:spacing w:before="40" w:after="0" w:line="312" w:lineRule="auto"/>
        <w:ind w:left="374" w:hanging="230"/>
        <w:jc w:val="both"/>
        <w:rPr>
          <w:rFonts w:ascii="Arial" w:hAnsi="Arial" w:cs="Arial"/>
          <w:sz w:val="20"/>
          <w:szCs w:val="20"/>
        </w:rPr>
      </w:pPr>
      <w:r w:rsidRPr="000C6FA6">
        <w:rPr>
          <w:rFonts w:ascii="Arial" w:hAnsi="Arial" w:cs="Arial"/>
          <w:sz w:val="20"/>
          <w:szCs w:val="20"/>
        </w:rPr>
        <w:t xml:space="preserve">Thời hạn nhận hồ sơ đăng ký bán của Nhà đầu tư: từ ngày </w:t>
      </w:r>
      <w:r>
        <w:rPr>
          <w:rFonts w:ascii="Arial" w:hAnsi="Arial" w:cs="Arial"/>
          <w:sz w:val="20"/>
          <w:szCs w:val="20"/>
        </w:rPr>
        <w:t>12/11/2018</w:t>
      </w:r>
      <w:r w:rsidRPr="000C6FA6">
        <w:rPr>
          <w:rFonts w:ascii="Arial" w:hAnsi="Arial" w:cs="Arial"/>
          <w:sz w:val="20"/>
          <w:szCs w:val="20"/>
        </w:rPr>
        <w:t xml:space="preserve"> đến ngày </w:t>
      </w:r>
      <w:r>
        <w:rPr>
          <w:rFonts w:ascii="Arial" w:hAnsi="Arial" w:cs="Arial"/>
          <w:sz w:val="20"/>
          <w:szCs w:val="20"/>
        </w:rPr>
        <w:t>12/12/2018</w:t>
      </w:r>
    </w:p>
    <w:p w:rsidR="00356331" w:rsidRDefault="00356331" w:rsidP="00356331">
      <w:pPr>
        <w:rPr>
          <w:rFonts w:ascii="Arial" w:eastAsia="Calibri" w:hAnsi="Arial" w:cs="Arial"/>
          <w:sz w:val="20"/>
          <w:szCs w:val="20"/>
        </w:rPr>
      </w:pPr>
      <w:r>
        <w:rPr>
          <w:rFonts w:ascii="Arial" w:hAnsi="Arial" w:cs="Arial"/>
          <w:sz w:val="20"/>
          <w:szCs w:val="20"/>
        </w:rPr>
        <w:br w:type="page"/>
      </w:r>
    </w:p>
    <w:p w:rsidR="00356331" w:rsidRPr="000C6FA6" w:rsidRDefault="00356331" w:rsidP="00356331">
      <w:pPr>
        <w:numPr>
          <w:ilvl w:val="0"/>
          <w:numId w:val="2"/>
        </w:numPr>
        <w:spacing w:before="160" w:line="276" w:lineRule="auto"/>
        <w:jc w:val="both"/>
        <w:rPr>
          <w:rFonts w:ascii="Arial" w:hAnsi="Arial" w:cs="Arial"/>
          <w:b/>
          <w:sz w:val="20"/>
          <w:szCs w:val="20"/>
        </w:rPr>
      </w:pPr>
      <w:r w:rsidRPr="000C6FA6">
        <w:rPr>
          <w:rFonts w:ascii="Arial" w:hAnsi="Arial" w:cs="Arial"/>
          <w:b/>
          <w:sz w:val="20"/>
          <w:szCs w:val="20"/>
        </w:rPr>
        <w:lastRenderedPageBreak/>
        <w:t>Thủ tục thực hiện việc chào mua công khai</w:t>
      </w:r>
    </w:p>
    <w:p w:rsidR="00356331" w:rsidRPr="000C6FA6" w:rsidRDefault="00356331" w:rsidP="00356331">
      <w:pPr>
        <w:numPr>
          <w:ilvl w:val="1"/>
          <w:numId w:val="2"/>
        </w:numPr>
        <w:spacing w:before="160" w:line="276" w:lineRule="auto"/>
        <w:ind w:left="851" w:hanging="487"/>
        <w:jc w:val="both"/>
        <w:rPr>
          <w:rFonts w:ascii="Arial" w:hAnsi="Arial" w:cs="Arial"/>
          <w:b/>
          <w:sz w:val="20"/>
          <w:szCs w:val="20"/>
        </w:rPr>
      </w:pPr>
      <w:r w:rsidRPr="000C6FA6">
        <w:rPr>
          <w:rFonts w:ascii="Arial" w:hAnsi="Arial" w:cs="Arial"/>
          <w:b/>
          <w:sz w:val="20"/>
          <w:szCs w:val="20"/>
        </w:rPr>
        <w:t xml:space="preserve">Thủ tục đăng ký bán: </w:t>
      </w:r>
    </w:p>
    <w:p w:rsidR="00356331" w:rsidRPr="000C6FA6" w:rsidRDefault="00356331" w:rsidP="00356331">
      <w:pPr>
        <w:numPr>
          <w:ilvl w:val="0"/>
          <w:numId w:val="3"/>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Cổ đông nhận trực tiếp mẫu </w:t>
      </w:r>
      <w:r w:rsidRPr="000C6FA6">
        <w:rPr>
          <w:rFonts w:ascii="Arial" w:hAnsi="Arial" w:cs="Arial"/>
          <w:b/>
          <w:sz w:val="20"/>
          <w:szCs w:val="20"/>
        </w:rPr>
        <w:t xml:space="preserve">Giấy đăng ký bán cổ phiếu </w:t>
      </w:r>
      <w:r>
        <w:rPr>
          <w:rFonts w:ascii="Arial" w:hAnsi="Arial" w:cs="Arial"/>
          <w:b/>
          <w:sz w:val="20"/>
          <w:szCs w:val="20"/>
        </w:rPr>
        <w:t>SVJ</w:t>
      </w:r>
      <w:r w:rsidRPr="000C6FA6">
        <w:rPr>
          <w:rFonts w:ascii="Arial" w:hAnsi="Arial" w:cs="Arial"/>
          <w:b/>
          <w:sz w:val="20"/>
          <w:szCs w:val="20"/>
        </w:rPr>
        <w:t xml:space="preserve"> </w:t>
      </w:r>
      <w:r w:rsidRPr="000C6FA6">
        <w:rPr>
          <w:rFonts w:ascii="Arial" w:hAnsi="Arial" w:cs="Arial"/>
          <w:sz w:val="20"/>
          <w:szCs w:val="20"/>
        </w:rPr>
        <w:t xml:space="preserve">tại Công ty Cổ phần Chứng khoán Sài Gòn hoặc tải từ website của Công ty Cổ phần Chứng khoán Sài Gòn theo các địa điểm và địa chỉ website nêu tại Mục </w:t>
      </w:r>
      <w:r>
        <w:rPr>
          <w:rFonts w:ascii="Arial" w:hAnsi="Arial" w:cs="Arial"/>
          <w:sz w:val="20"/>
          <w:szCs w:val="20"/>
        </w:rPr>
        <w:t>5</w:t>
      </w:r>
      <w:r w:rsidRPr="000C6FA6">
        <w:rPr>
          <w:rFonts w:ascii="Arial" w:hAnsi="Arial" w:cs="Arial"/>
          <w:sz w:val="20"/>
          <w:szCs w:val="20"/>
        </w:rPr>
        <w:t xml:space="preserve"> Bản hướng dẫn này. </w:t>
      </w:r>
    </w:p>
    <w:p w:rsidR="00356331" w:rsidRPr="000C6FA6" w:rsidRDefault="00356331" w:rsidP="00356331">
      <w:pPr>
        <w:numPr>
          <w:ilvl w:val="0"/>
          <w:numId w:val="3"/>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Cổ đông điền đầy đủ thông tin vào </w:t>
      </w:r>
      <w:r w:rsidRPr="000C6FA6">
        <w:rPr>
          <w:rFonts w:ascii="Arial" w:hAnsi="Arial" w:cs="Arial"/>
          <w:b/>
          <w:sz w:val="20"/>
          <w:szCs w:val="20"/>
        </w:rPr>
        <w:t xml:space="preserve">Giấy đăng ký bán cổ phiếu </w:t>
      </w:r>
      <w:r>
        <w:rPr>
          <w:rFonts w:ascii="Arial" w:hAnsi="Arial" w:cs="Arial"/>
          <w:b/>
          <w:sz w:val="20"/>
          <w:szCs w:val="20"/>
        </w:rPr>
        <w:t>SVJ</w:t>
      </w:r>
      <w:r w:rsidRPr="000C6FA6">
        <w:rPr>
          <w:rFonts w:ascii="Arial" w:hAnsi="Arial" w:cs="Arial"/>
          <w:sz w:val="20"/>
          <w:szCs w:val="20"/>
        </w:rPr>
        <w:t xml:space="preserve">, yêu cầu thành viên lưu ký nơi cổ đông mở tài khoản lưu ký chứng khoán xác nhận số dư cổ phiếu </w:t>
      </w:r>
      <w:r>
        <w:rPr>
          <w:rFonts w:ascii="Arial" w:hAnsi="Arial" w:cs="Arial"/>
          <w:sz w:val="20"/>
          <w:szCs w:val="20"/>
        </w:rPr>
        <w:t>SVJ</w:t>
      </w:r>
      <w:r w:rsidRPr="000C6FA6">
        <w:rPr>
          <w:rFonts w:ascii="Arial" w:hAnsi="Arial" w:cs="Arial"/>
          <w:sz w:val="20"/>
          <w:szCs w:val="20"/>
        </w:rPr>
        <w:t xml:space="preserve"> và xác nhận phong tỏa số cổ phiếu </w:t>
      </w:r>
      <w:r>
        <w:rPr>
          <w:rFonts w:ascii="Arial" w:hAnsi="Arial" w:cs="Arial"/>
          <w:sz w:val="20"/>
          <w:szCs w:val="20"/>
        </w:rPr>
        <w:t>SVJ</w:t>
      </w:r>
      <w:r w:rsidRPr="000C6FA6">
        <w:rPr>
          <w:rFonts w:ascii="Arial" w:hAnsi="Arial" w:cs="Arial"/>
          <w:sz w:val="20"/>
          <w:szCs w:val="20"/>
        </w:rPr>
        <w:t xml:space="preserve"> đăng ký bán, sau đó nộp tại Công ty Cổ phần Chứng khoán Sài Gòn (03 bản).</w:t>
      </w:r>
    </w:p>
    <w:p w:rsidR="00356331" w:rsidRPr="000C6FA6" w:rsidRDefault="00356331" w:rsidP="00356331">
      <w:pPr>
        <w:numPr>
          <w:ilvl w:val="0"/>
          <w:numId w:val="3"/>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Hồ sơ kèm theo Giấy đăng ký bán cổ phiếu </w:t>
      </w:r>
      <w:r>
        <w:rPr>
          <w:rFonts w:ascii="Arial" w:hAnsi="Arial" w:cs="Arial"/>
          <w:sz w:val="20"/>
          <w:szCs w:val="20"/>
        </w:rPr>
        <w:t>SVJ</w:t>
      </w:r>
      <w:r w:rsidRPr="000C6FA6">
        <w:rPr>
          <w:rFonts w:ascii="Arial" w:hAnsi="Arial" w:cs="Arial"/>
          <w:sz w:val="20"/>
          <w:szCs w:val="20"/>
        </w:rPr>
        <w:t>:</w:t>
      </w:r>
    </w:p>
    <w:p w:rsidR="00356331" w:rsidRPr="000C6FA6" w:rsidRDefault="00356331" w:rsidP="00356331">
      <w:pPr>
        <w:numPr>
          <w:ilvl w:val="0"/>
          <w:numId w:val="4"/>
        </w:numPr>
        <w:spacing w:before="40" w:line="312" w:lineRule="auto"/>
        <w:ind w:left="993" w:hanging="284"/>
        <w:jc w:val="both"/>
        <w:rPr>
          <w:rFonts w:ascii="Arial" w:hAnsi="Arial" w:cs="Arial"/>
          <w:sz w:val="20"/>
          <w:szCs w:val="20"/>
        </w:rPr>
      </w:pPr>
      <w:r w:rsidRPr="000C6FA6">
        <w:rPr>
          <w:rFonts w:ascii="Arial" w:hAnsi="Arial" w:cs="Arial"/>
          <w:sz w:val="20"/>
          <w:szCs w:val="20"/>
        </w:rPr>
        <w:t>Đối với nhà đầu tư cá nhân trong nước và nước ngoài: Bản photocopy CMND hoặc hộ chiếu.</w:t>
      </w:r>
    </w:p>
    <w:p w:rsidR="00356331" w:rsidRPr="000C6FA6" w:rsidRDefault="00356331" w:rsidP="00356331">
      <w:pPr>
        <w:numPr>
          <w:ilvl w:val="0"/>
          <w:numId w:val="4"/>
        </w:numPr>
        <w:spacing w:before="40" w:line="312" w:lineRule="auto"/>
        <w:ind w:left="993" w:hanging="284"/>
        <w:jc w:val="both"/>
        <w:rPr>
          <w:rFonts w:ascii="Arial" w:hAnsi="Arial" w:cs="Arial"/>
          <w:sz w:val="20"/>
          <w:szCs w:val="20"/>
        </w:rPr>
      </w:pPr>
      <w:r w:rsidRPr="000C6FA6">
        <w:rPr>
          <w:rFonts w:ascii="Arial" w:hAnsi="Arial" w:cs="Arial"/>
          <w:sz w:val="20"/>
          <w:szCs w:val="20"/>
        </w:rPr>
        <w:t>Đối với tổ chức trong nước và nước ngoài: Bản sao có chứng thực giấy tờ chứng minh tư cách pháp lý của tổ chức và giấy uỷ quyền. Trường hợp người đứng đầu đơn vị trực tiếp đăng ký thì phải xuất trình Quyết định bổ nhiệm.</w:t>
      </w:r>
    </w:p>
    <w:p w:rsidR="00356331" w:rsidRPr="000C6FA6" w:rsidRDefault="00356331" w:rsidP="00356331">
      <w:pPr>
        <w:numPr>
          <w:ilvl w:val="0"/>
          <w:numId w:val="4"/>
        </w:numPr>
        <w:spacing w:before="40" w:line="312" w:lineRule="auto"/>
        <w:ind w:left="993" w:hanging="284"/>
        <w:jc w:val="both"/>
        <w:rPr>
          <w:rFonts w:ascii="Arial" w:hAnsi="Arial" w:cs="Arial"/>
          <w:noProof/>
          <w:sz w:val="20"/>
          <w:szCs w:val="20"/>
          <w:lang w:val="vi-VN"/>
        </w:rPr>
      </w:pPr>
      <w:r w:rsidRPr="000C6FA6">
        <w:rPr>
          <w:rFonts w:ascii="Arial" w:hAnsi="Arial" w:cs="Arial"/>
          <w:sz w:val="20"/>
          <w:szCs w:val="20"/>
        </w:rPr>
        <w:t xml:space="preserve">Đối với cổ đông chưa lưu ký: Cổ đông cần thực hiện việc mở tài khoản lưu ký chứng khoán tại bất kỳ thành viên lưu ký nào và sau đó đăng ký bán </w:t>
      </w:r>
      <w:proofErr w:type="gramStart"/>
      <w:r w:rsidRPr="000C6FA6">
        <w:rPr>
          <w:rFonts w:ascii="Arial" w:hAnsi="Arial" w:cs="Arial"/>
          <w:sz w:val="20"/>
          <w:szCs w:val="20"/>
        </w:rPr>
        <w:t>theo</w:t>
      </w:r>
      <w:proofErr w:type="gramEnd"/>
      <w:r w:rsidRPr="000C6FA6">
        <w:rPr>
          <w:rFonts w:ascii="Arial" w:hAnsi="Arial" w:cs="Arial"/>
          <w:sz w:val="20"/>
          <w:szCs w:val="20"/>
        </w:rPr>
        <w:t xml:space="preserve"> thủ tục như trên.</w:t>
      </w:r>
    </w:p>
    <w:p w:rsidR="00356331" w:rsidRPr="000C6FA6" w:rsidRDefault="00356331" w:rsidP="00356331">
      <w:pPr>
        <w:spacing w:before="40" w:line="312" w:lineRule="auto"/>
        <w:ind w:left="349"/>
        <w:jc w:val="both"/>
        <w:rPr>
          <w:rFonts w:ascii="Arial" w:hAnsi="Arial" w:cs="Arial"/>
          <w:sz w:val="20"/>
          <w:szCs w:val="20"/>
        </w:rPr>
      </w:pPr>
      <w:r w:rsidRPr="000C6FA6">
        <w:rPr>
          <w:rFonts w:ascii="Arial" w:hAnsi="Arial" w:cs="Arial"/>
          <w:sz w:val="20"/>
          <w:szCs w:val="20"/>
        </w:rPr>
        <w:t xml:space="preserve">Sau khi hoàn tất thủ tục đăng ký bán, cổ đông nhận lại 01 bản Giấy đăng ký bán cổ phiếu </w:t>
      </w:r>
      <w:r>
        <w:rPr>
          <w:rFonts w:ascii="Arial" w:hAnsi="Arial" w:cs="Arial"/>
          <w:sz w:val="20"/>
          <w:szCs w:val="20"/>
        </w:rPr>
        <w:t xml:space="preserve">SVJ </w:t>
      </w:r>
      <w:r w:rsidRPr="000C6FA6">
        <w:rPr>
          <w:rFonts w:ascii="Arial" w:hAnsi="Arial" w:cs="Arial"/>
          <w:sz w:val="20"/>
          <w:szCs w:val="20"/>
        </w:rPr>
        <w:t>có xác nhận của Công ty Cổ phần Chứng khoán Sài Gòn.</w:t>
      </w:r>
    </w:p>
    <w:p w:rsidR="00356331" w:rsidRPr="000C6FA6" w:rsidRDefault="00356331" w:rsidP="00356331">
      <w:pPr>
        <w:numPr>
          <w:ilvl w:val="1"/>
          <w:numId w:val="2"/>
        </w:numPr>
        <w:spacing w:before="160" w:line="276" w:lineRule="auto"/>
        <w:ind w:left="851" w:hanging="491"/>
        <w:jc w:val="both"/>
        <w:rPr>
          <w:rFonts w:ascii="Arial" w:hAnsi="Arial" w:cs="Arial"/>
          <w:b/>
          <w:noProof/>
          <w:sz w:val="20"/>
          <w:szCs w:val="20"/>
          <w:lang w:val="vi-VN"/>
        </w:rPr>
      </w:pPr>
      <w:r w:rsidRPr="000C6FA6">
        <w:rPr>
          <w:rFonts w:ascii="Arial" w:hAnsi="Arial" w:cs="Arial"/>
          <w:b/>
          <w:noProof/>
          <w:sz w:val="20"/>
          <w:szCs w:val="20"/>
          <w:lang w:val="vi-VN"/>
        </w:rPr>
        <w:t xml:space="preserve">Thủ tục </w:t>
      </w:r>
      <w:r w:rsidRPr="000C6FA6">
        <w:rPr>
          <w:rFonts w:ascii="Arial" w:hAnsi="Arial" w:cs="Arial"/>
          <w:b/>
          <w:sz w:val="20"/>
          <w:szCs w:val="20"/>
        </w:rPr>
        <w:t>r</w:t>
      </w:r>
      <w:r w:rsidRPr="000C6FA6">
        <w:rPr>
          <w:rFonts w:ascii="Arial" w:hAnsi="Arial" w:cs="Arial"/>
          <w:b/>
          <w:noProof/>
          <w:sz w:val="20"/>
          <w:szCs w:val="20"/>
          <w:lang w:val="vi-VN"/>
        </w:rPr>
        <w:t xml:space="preserve">út lại </w:t>
      </w:r>
      <w:r w:rsidRPr="000C6FA6">
        <w:rPr>
          <w:rFonts w:ascii="Arial" w:hAnsi="Arial" w:cs="Arial"/>
          <w:b/>
          <w:noProof/>
          <w:sz w:val="20"/>
          <w:szCs w:val="20"/>
        </w:rPr>
        <w:t>đăng ký bán</w:t>
      </w:r>
      <w:r w:rsidRPr="000C6FA6">
        <w:rPr>
          <w:rFonts w:ascii="Arial" w:hAnsi="Arial" w:cs="Arial"/>
          <w:b/>
          <w:noProof/>
          <w:sz w:val="20"/>
          <w:szCs w:val="20"/>
          <w:lang w:val="vi-VN"/>
        </w:rPr>
        <w:t xml:space="preserve">: </w:t>
      </w:r>
    </w:p>
    <w:p w:rsidR="00356331" w:rsidRPr="000C6FA6" w:rsidRDefault="00356331" w:rsidP="00356331">
      <w:pPr>
        <w:numPr>
          <w:ilvl w:val="0"/>
          <w:numId w:val="3"/>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Trong thời hạn đăng ký chào mua công khai, nếu cổ đông </w:t>
      </w:r>
      <w:r>
        <w:rPr>
          <w:rFonts w:ascii="Arial" w:hAnsi="Arial" w:cs="Arial"/>
          <w:sz w:val="20"/>
          <w:szCs w:val="20"/>
        </w:rPr>
        <w:t xml:space="preserve">SVJ </w:t>
      </w:r>
      <w:r w:rsidRPr="000C6FA6">
        <w:rPr>
          <w:rFonts w:ascii="Arial" w:hAnsi="Arial" w:cs="Arial"/>
          <w:sz w:val="20"/>
          <w:szCs w:val="20"/>
        </w:rPr>
        <w:t xml:space="preserve">đã đăng ký bán có quyền rút lại quyết định bán khi các điều kiện chào mua được thay đổi hoặc có tổ chức/cá nhân khác thực hiện chào mua cạnh tranh đối với cổ phần </w:t>
      </w:r>
      <w:r>
        <w:rPr>
          <w:rFonts w:ascii="Arial" w:hAnsi="Arial" w:cs="Arial"/>
          <w:sz w:val="20"/>
          <w:szCs w:val="20"/>
        </w:rPr>
        <w:t>SVJ</w:t>
      </w:r>
      <w:r w:rsidRPr="000C6FA6">
        <w:rPr>
          <w:rFonts w:ascii="Arial" w:hAnsi="Arial" w:cs="Arial"/>
          <w:sz w:val="20"/>
          <w:szCs w:val="20"/>
        </w:rPr>
        <w:t xml:space="preserve">, cổ đông nhận hoặc trực tiếp in mẫu </w:t>
      </w:r>
      <w:r w:rsidRPr="000C6FA6">
        <w:rPr>
          <w:rFonts w:ascii="Arial" w:hAnsi="Arial" w:cs="Arial"/>
          <w:b/>
          <w:sz w:val="20"/>
          <w:szCs w:val="20"/>
        </w:rPr>
        <w:t xml:space="preserve">Giấy hủy đăng ký bán cổ phiếu </w:t>
      </w:r>
      <w:r>
        <w:rPr>
          <w:rFonts w:ascii="Arial" w:hAnsi="Arial" w:cs="Arial"/>
          <w:b/>
          <w:sz w:val="20"/>
          <w:szCs w:val="20"/>
        </w:rPr>
        <w:t xml:space="preserve">SVJ </w:t>
      </w:r>
      <w:r w:rsidRPr="000C6FA6">
        <w:rPr>
          <w:rFonts w:ascii="Arial" w:hAnsi="Arial" w:cs="Arial"/>
          <w:sz w:val="20"/>
          <w:szCs w:val="20"/>
        </w:rPr>
        <w:t xml:space="preserve">tại Công ty Cổ phần Chứng khoán Sài Gòn theo các địa điểm và địa chỉ website nêu tại Mục </w:t>
      </w:r>
      <w:r>
        <w:rPr>
          <w:rFonts w:ascii="Arial" w:hAnsi="Arial" w:cs="Arial"/>
          <w:sz w:val="20"/>
          <w:szCs w:val="20"/>
        </w:rPr>
        <w:t>5</w:t>
      </w:r>
      <w:r w:rsidRPr="000C6FA6">
        <w:rPr>
          <w:rFonts w:ascii="Arial" w:hAnsi="Arial" w:cs="Arial"/>
          <w:sz w:val="20"/>
          <w:szCs w:val="20"/>
        </w:rPr>
        <w:t xml:space="preserve"> bản hướng dẫn này. </w:t>
      </w:r>
    </w:p>
    <w:p w:rsidR="00356331" w:rsidRPr="000C6FA6" w:rsidRDefault="00356331" w:rsidP="00356331">
      <w:pPr>
        <w:numPr>
          <w:ilvl w:val="0"/>
          <w:numId w:val="3"/>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Cổ đông điền đầy đủ thông tin vào </w:t>
      </w:r>
      <w:r w:rsidRPr="000C6FA6">
        <w:rPr>
          <w:rFonts w:ascii="Arial" w:hAnsi="Arial" w:cs="Arial"/>
          <w:b/>
          <w:sz w:val="20"/>
          <w:szCs w:val="20"/>
        </w:rPr>
        <w:t xml:space="preserve">Giấy hủy đăng ký bán cổ phiếu </w:t>
      </w:r>
      <w:r>
        <w:rPr>
          <w:rFonts w:ascii="Arial" w:hAnsi="Arial" w:cs="Arial"/>
          <w:b/>
          <w:sz w:val="20"/>
          <w:szCs w:val="20"/>
        </w:rPr>
        <w:t>SVJ</w:t>
      </w:r>
      <w:r w:rsidRPr="000C6FA6">
        <w:rPr>
          <w:rFonts w:ascii="Arial" w:hAnsi="Arial" w:cs="Arial"/>
          <w:b/>
          <w:sz w:val="20"/>
          <w:szCs w:val="20"/>
        </w:rPr>
        <w:t xml:space="preserve"> </w:t>
      </w:r>
      <w:r w:rsidRPr="000C6FA6">
        <w:rPr>
          <w:rFonts w:ascii="Arial" w:hAnsi="Arial" w:cs="Arial"/>
          <w:sz w:val="20"/>
          <w:szCs w:val="20"/>
        </w:rPr>
        <w:t xml:space="preserve">và nộp tại Công ty Cổ phần Chứng khoán Sài Gòn (03 bản). </w:t>
      </w:r>
    </w:p>
    <w:p w:rsidR="00356331" w:rsidRPr="000C6FA6" w:rsidRDefault="00356331" w:rsidP="00356331">
      <w:pPr>
        <w:numPr>
          <w:ilvl w:val="0"/>
          <w:numId w:val="3"/>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Trong thời hạn 01 ngày làm việc, Công ty Cổ phần Chứng khoán Sài Gòn sẽ trả lại cổ đông 01 bản </w:t>
      </w:r>
      <w:r w:rsidRPr="000C6FA6">
        <w:rPr>
          <w:rFonts w:ascii="Arial" w:hAnsi="Arial" w:cs="Arial"/>
          <w:b/>
          <w:sz w:val="20"/>
          <w:szCs w:val="20"/>
        </w:rPr>
        <w:t xml:space="preserve">Giấy hủy đăng ký bán cổ phiếu </w:t>
      </w:r>
      <w:r>
        <w:rPr>
          <w:rFonts w:ascii="Arial" w:hAnsi="Arial" w:cs="Arial"/>
          <w:b/>
          <w:sz w:val="20"/>
          <w:szCs w:val="20"/>
        </w:rPr>
        <w:t xml:space="preserve">SVJ </w:t>
      </w:r>
      <w:r w:rsidRPr="000C6FA6">
        <w:rPr>
          <w:rFonts w:ascii="Arial" w:hAnsi="Arial" w:cs="Arial"/>
          <w:sz w:val="20"/>
          <w:szCs w:val="20"/>
        </w:rPr>
        <w:t>có xác nhận của Công ty Cổ phần Chứng khoán Sài Gòn để cổ đông yêu cầu thành viên lưu ký nơi cổ đông đó mở tài khoản lưu ký chứng khoán giải tỏa số cổ phiếu đã đăng ký bán.</w:t>
      </w:r>
    </w:p>
    <w:p w:rsidR="00356331" w:rsidRPr="000C6FA6" w:rsidRDefault="00356331" w:rsidP="00356331">
      <w:pPr>
        <w:numPr>
          <w:ilvl w:val="0"/>
          <w:numId w:val="3"/>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Trường hợp số lượng cổ phiếu rút lại nhỏ hơn số lượng cổ phiếu đã đăng ký bán, cổ đông cần thực hiện lại việc đăng ký bán </w:t>
      </w:r>
      <w:proofErr w:type="gramStart"/>
      <w:r w:rsidRPr="000C6FA6">
        <w:rPr>
          <w:rFonts w:ascii="Arial" w:hAnsi="Arial" w:cs="Arial"/>
          <w:sz w:val="20"/>
          <w:szCs w:val="20"/>
        </w:rPr>
        <w:t>theo</w:t>
      </w:r>
      <w:proofErr w:type="gramEnd"/>
      <w:r w:rsidRPr="000C6FA6">
        <w:rPr>
          <w:rFonts w:ascii="Arial" w:hAnsi="Arial" w:cs="Arial"/>
          <w:sz w:val="20"/>
          <w:szCs w:val="20"/>
        </w:rPr>
        <w:t xml:space="preserve"> trình tự nêu tại Mục </w:t>
      </w:r>
      <w:r>
        <w:rPr>
          <w:rFonts w:ascii="Arial" w:hAnsi="Arial" w:cs="Arial"/>
          <w:sz w:val="20"/>
          <w:szCs w:val="20"/>
        </w:rPr>
        <w:t>4</w:t>
      </w:r>
      <w:r w:rsidRPr="000C6FA6">
        <w:rPr>
          <w:rFonts w:ascii="Arial" w:hAnsi="Arial" w:cs="Arial"/>
          <w:sz w:val="20"/>
          <w:szCs w:val="20"/>
        </w:rPr>
        <w:t>.1.</w:t>
      </w:r>
    </w:p>
    <w:p w:rsidR="00356331" w:rsidRPr="000C6FA6" w:rsidRDefault="00356331" w:rsidP="00356331">
      <w:pPr>
        <w:numPr>
          <w:ilvl w:val="1"/>
          <w:numId w:val="2"/>
        </w:numPr>
        <w:spacing w:before="160" w:line="276" w:lineRule="auto"/>
        <w:ind w:left="851" w:hanging="491"/>
        <w:jc w:val="both"/>
        <w:rPr>
          <w:rFonts w:ascii="Arial" w:hAnsi="Arial" w:cs="Arial"/>
          <w:sz w:val="20"/>
          <w:szCs w:val="20"/>
        </w:rPr>
      </w:pPr>
      <w:r w:rsidRPr="000C6FA6">
        <w:rPr>
          <w:rFonts w:ascii="Arial" w:hAnsi="Arial" w:cs="Arial"/>
          <w:b/>
          <w:sz w:val="20"/>
          <w:szCs w:val="20"/>
        </w:rPr>
        <w:t xml:space="preserve">Phương </w:t>
      </w:r>
      <w:r w:rsidRPr="000C6FA6">
        <w:rPr>
          <w:rFonts w:ascii="Arial" w:hAnsi="Arial" w:cs="Arial"/>
          <w:b/>
          <w:noProof/>
          <w:sz w:val="20"/>
          <w:szCs w:val="20"/>
        </w:rPr>
        <w:t>thức</w:t>
      </w:r>
      <w:r w:rsidRPr="000C6FA6">
        <w:rPr>
          <w:rFonts w:ascii="Arial" w:hAnsi="Arial" w:cs="Arial"/>
          <w:b/>
          <w:sz w:val="20"/>
          <w:szCs w:val="20"/>
        </w:rPr>
        <w:t xml:space="preserve"> phân phối:</w:t>
      </w:r>
      <w:r w:rsidRPr="000C6FA6">
        <w:rPr>
          <w:rFonts w:ascii="Arial" w:hAnsi="Arial" w:cs="Arial"/>
          <w:sz w:val="20"/>
          <w:szCs w:val="20"/>
        </w:rPr>
        <w:t xml:space="preserve"> </w:t>
      </w:r>
    </w:p>
    <w:p w:rsidR="00356331" w:rsidRPr="000C6FA6" w:rsidRDefault="00356331" w:rsidP="00356331">
      <w:pPr>
        <w:numPr>
          <w:ilvl w:val="0"/>
          <w:numId w:val="3"/>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Trường hợp tổng số lượng cổ phiếu đăng ký bán ít hơn tổng số lượng chào mua thì </w:t>
      </w:r>
      <w:r>
        <w:rPr>
          <w:rFonts w:ascii="Arial" w:hAnsi="Arial" w:cs="Arial"/>
          <w:sz w:val="20"/>
          <w:szCs w:val="20"/>
        </w:rPr>
        <w:t xml:space="preserve">Santomas SDN BHD </w:t>
      </w:r>
      <w:r w:rsidRPr="000C6FA6">
        <w:rPr>
          <w:rFonts w:ascii="Arial" w:hAnsi="Arial" w:cs="Arial"/>
          <w:sz w:val="20"/>
          <w:szCs w:val="20"/>
        </w:rPr>
        <w:t>cam kết mua hết số lượng cổ phiếu đăng ký bán.</w:t>
      </w:r>
    </w:p>
    <w:p w:rsidR="00356331" w:rsidRPr="006159A0" w:rsidRDefault="00356331" w:rsidP="00356331">
      <w:pPr>
        <w:numPr>
          <w:ilvl w:val="0"/>
          <w:numId w:val="3"/>
        </w:numPr>
        <w:spacing w:before="40" w:line="312" w:lineRule="auto"/>
        <w:ind w:left="742" w:hanging="182"/>
        <w:jc w:val="both"/>
        <w:rPr>
          <w:rFonts w:ascii="Arial" w:hAnsi="Arial" w:cs="Arial"/>
          <w:sz w:val="20"/>
          <w:szCs w:val="20"/>
        </w:rPr>
      </w:pPr>
      <w:r w:rsidRPr="00E4488E">
        <w:rPr>
          <w:rFonts w:ascii="Arial" w:hAnsi="Arial" w:cs="Arial"/>
          <w:sz w:val="20"/>
          <w:szCs w:val="20"/>
        </w:rPr>
        <w:t>Trường hợp số lượng cổ phiếu đăng ký bán nhiều hơn số lượng cổ phiếu đăng ký chào: trường hợp này số lượng cổ phiếu được mua sẽ tính trên tỷ lệ tương ứng với số cổ phiếu mà mỗi cổ đông của SVJ đăng ký bán tại một mức giá như nhau đối với tất cả các cổ đông, số cổ phiếu được mua sẽ được làm tròn xuống đến hàng chục. Số cổ phiếu của mỗi cổ đông được bán sẽ được tính theo công thức sau:</w:t>
      </w:r>
    </w:p>
    <w:tbl>
      <w:tblPr>
        <w:tblW w:w="6520" w:type="dxa"/>
        <w:jc w:val="center"/>
        <w:tblLook w:val="04A0" w:firstRow="1" w:lastRow="0" w:firstColumn="1" w:lastColumn="0" w:noHBand="0" w:noVBand="1"/>
      </w:tblPr>
      <w:tblGrid>
        <w:gridCol w:w="1221"/>
        <w:gridCol w:w="397"/>
        <w:gridCol w:w="1276"/>
        <w:gridCol w:w="482"/>
        <w:gridCol w:w="3144"/>
      </w:tblGrid>
      <w:tr w:rsidR="00356331" w:rsidRPr="000C6FA6" w:rsidTr="00E4488E">
        <w:trPr>
          <w:jc w:val="center"/>
        </w:trPr>
        <w:tc>
          <w:tcPr>
            <w:tcW w:w="1221" w:type="dxa"/>
            <w:vMerge w:val="restart"/>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noProof/>
                <w:spacing w:val="-12"/>
                <w:sz w:val="20"/>
                <w:szCs w:val="20"/>
                <w:lang w:val="vi-VN"/>
              </w:rPr>
              <w:t xml:space="preserve">Số </w:t>
            </w:r>
            <w:r w:rsidRPr="000C6FA6">
              <w:rPr>
                <w:rFonts w:ascii="Arial" w:hAnsi="Arial" w:cs="Arial"/>
                <w:noProof/>
                <w:spacing w:val="-12"/>
                <w:sz w:val="20"/>
                <w:szCs w:val="20"/>
              </w:rPr>
              <w:t>cổ phiếu được bán</w:t>
            </w:r>
          </w:p>
        </w:tc>
        <w:tc>
          <w:tcPr>
            <w:tcW w:w="397" w:type="dxa"/>
            <w:vMerge w:val="restart"/>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noProof/>
                <w:spacing w:val="-12"/>
                <w:sz w:val="20"/>
                <w:szCs w:val="20"/>
              </w:rPr>
              <w:t>=</w:t>
            </w:r>
          </w:p>
        </w:tc>
        <w:tc>
          <w:tcPr>
            <w:tcW w:w="1276" w:type="dxa"/>
            <w:vMerge w:val="restart"/>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noProof/>
                <w:spacing w:val="-12"/>
                <w:sz w:val="20"/>
                <w:szCs w:val="20"/>
              </w:rPr>
              <w:t>Số cổ phiếu đăng ký bán</w:t>
            </w:r>
          </w:p>
        </w:tc>
        <w:tc>
          <w:tcPr>
            <w:tcW w:w="482" w:type="dxa"/>
            <w:vMerge w:val="restart"/>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noProof/>
                <w:spacing w:val="-12"/>
                <w:sz w:val="20"/>
                <w:szCs w:val="20"/>
              </w:rPr>
              <w:t>x</w:t>
            </w:r>
          </w:p>
        </w:tc>
        <w:tc>
          <w:tcPr>
            <w:tcW w:w="3144" w:type="dxa"/>
            <w:tcBorders>
              <w:bottom w:val="single" w:sz="4" w:space="0" w:color="auto"/>
            </w:tcBorders>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noProof/>
                <w:spacing w:val="-12"/>
                <w:sz w:val="20"/>
                <w:szCs w:val="20"/>
              </w:rPr>
              <w:t>Tổng số cổ phiếu đăng ký chào mua</w:t>
            </w:r>
          </w:p>
        </w:tc>
      </w:tr>
      <w:tr w:rsidR="00356331" w:rsidRPr="000C6FA6" w:rsidTr="00E4488E">
        <w:trPr>
          <w:jc w:val="center"/>
        </w:trPr>
        <w:tc>
          <w:tcPr>
            <w:tcW w:w="1221" w:type="dxa"/>
            <w:vMerge/>
            <w:shd w:val="clear" w:color="auto" w:fill="auto"/>
            <w:vAlign w:val="center"/>
          </w:tcPr>
          <w:p w:rsidR="00356331" w:rsidRPr="000C6FA6" w:rsidRDefault="00356331" w:rsidP="00E4488E">
            <w:pPr>
              <w:tabs>
                <w:tab w:val="left" w:pos="1260"/>
              </w:tabs>
              <w:spacing w:before="40" w:line="312" w:lineRule="auto"/>
              <w:jc w:val="center"/>
              <w:rPr>
                <w:rFonts w:ascii="Arial" w:hAnsi="Arial" w:cs="Arial"/>
                <w:sz w:val="20"/>
                <w:szCs w:val="20"/>
              </w:rPr>
            </w:pPr>
          </w:p>
        </w:tc>
        <w:tc>
          <w:tcPr>
            <w:tcW w:w="397" w:type="dxa"/>
            <w:vMerge/>
            <w:shd w:val="clear" w:color="auto" w:fill="auto"/>
            <w:vAlign w:val="center"/>
          </w:tcPr>
          <w:p w:rsidR="00356331" w:rsidRPr="000C6FA6" w:rsidRDefault="00356331" w:rsidP="00E4488E">
            <w:pPr>
              <w:tabs>
                <w:tab w:val="left" w:pos="1260"/>
              </w:tabs>
              <w:spacing w:before="40" w:line="312" w:lineRule="auto"/>
              <w:jc w:val="center"/>
              <w:rPr>
                <w:rFonts w:ascii="Arial" w:hAnsi="Arial" w:cs="Arial"/>
                <w:sz w:val="20"/>
                <w:szCs w:val="20"/>
              </w:rPr>
            </w:pPr>
          </w:p>
        </w:tc>
        <w:tc>
          <w:tcPr>
            <w:tcW w:w="1276" w:type="dxa"/>
            <w:vMerge/>
            <w:shd w:val="clear" w:color="auto" w:fill="auto"/>
            <w:vAlign w:val="center"/>
          </w:tcPr>
          <w:p w:rsidR="00356331" w:rsidRPr="000C6FA6" w:rsidRDefault="00356331" w:rsidP="00E4488E">
            <w:pPr>
              <w:tabs>
                <w:tab w:val="left" w:pos="1260"/>
              </w:tabs>
              <w:spacing w:before="40" w:line="312" w:lineRule="auto"/>
              <w:jc w:val="center"/>
              <w:rPr>
                <w:rFonts w:ascii="Arial" w:hAnsi="Arial" w:cs="Arial"/>
                <w:sz w:val="20"/>
                <w:szCs w:val="20"/>
              </w:rPr>
            </w:pPr>
          </w:p>
        </w:tc>
        <w:tc>
          <w:tcPr>
            <w:tcW w:w="482" w:type="dxa"/>
            <w:vMerge/>
            <w:shd w:val="clear" w:color="auto" w:fill="auto"/>
            <w:vAlign w:val="center"/>
          </w:tcPr>
          <w:p w:rsidR="00356331" w:rsidRPr="000C6FA6" w:rsidRDefault="00356331" w:rsidP="00E4488E">
            <w:pPr>
              <w:tabs>
                <w:tab w:val="left" w:pos="1260"/>
              </w:tabs>
              <w:spacing w:before="40" w:line="312" w:lineRule="auto"/>
              <w:jc w:val="center"/>
              <w:rPr>
                <w:rFonts w:ascii="Arial" w:hAnsi="Arial" w:cs="Arial"/>
                <w:sz w:val="20"/>
                <w:szCs w:val="20"/>
              </w:rPr>
            </w:pPr>
          </w:p>
        </w:tc>
        <w:tc>
          <w:tcPr>
            <w:tcW w:w="3144" w:type="dxa"/>
            <w:tcBorders>
              <w:top w:val="single" w:sz="4" w:space="0" w:color="auto"/>
            </w:tcBorders>
            <w:shd w:val="clear" w:color="auto" w:fill="auto"/>
            <w:vAlign w:val="center"/>
          </w:tcPr>
          <w:p w:rsidR="00356331" w:rsidRPr="000C6FA6" w:rsidRDefault="00356331" w:rsidP="00E4488E">
            <w:pPr>
              <w:spacing w:before="40" w:line="312" w:lineRule="auto"/>
              <w:jc w:val="center"/>
              <w:rPr>
                <w:rFonts w:ascii="Arial" w:hAnsi="Arial" w:cs="Arial"/>
                <w:sz w:val="20"/>
                <w:szCs w:val="20"/>
              </w:rPr>
            </w:pPr>
            <w:r w:rsidRPr="000C6FA6">
              <w:rPr>
                <w:rFonts w:ascii="Arial" w:hAnsi="Arial" w:cs="Arial"/>
                <w:bCs/>
                <w:sz w:val="20"/>
                <w:szCs w:val="20"/>
              </w:rPr>
              <w:t>Tổng số cổ phiếu đăng ký bán</w:t>
            </w:r>
          </w:p>
        </w:tc>
      </w:tr>
    </w:tbl>
    <w:p w:rsidR="00356331" w:rsidRDefault="00356331" w:rsidP="00356331">
      <w:pPr>
        <w:spacing w:before="40" w:line="312" w:lineRule="auto"/>
        <w:ind w:left="709"/>
        <w:jc w:val="both"/>
        <w:rPr>
          <w:rFonts w:ascii="Arial" w:hAnsi="Arial" w:cs="Arial"/>
          <w:sz w:val="20"/>
          <w:szCs w:val="20"/>
        </w:rPr>
      </w:pPr>
      <w:r w:rsidRPr="000C6FA6">
        <w:rPr>
          <w:rFonts w:ascii="Arial" w:hAnsi="Arial" w:cs="Arial"/>
          <w:i/>
          <w:sz w:val="20"/>
          <w:szCs w:val="20"/>
        </w:rPr>
        <w:t>Ví dụ</w:t>
      </w:r>
      <w:r w:rsidRPr="000C6FA6">
        <w:rPr>
          <w:rFonts w:ascii="Arial" w:hAnsi="Arial" w:cs="Arial"/>
          <w:sz w:val="20"/>
          <w:szCs w:val="20"/>
        </w:rPr>
        <w:t xml:space="preserve">: Cổ đông A đăng ký bán 10.000 cổ phiếu </w:t>
      </w:r>
      <w:r>
        <w:rPr>
          <w:rFonts w:ascii="Arial" w:hAnsi="Arial" w:cs="Arial"/>
          <w:sz w:val="20"/>
          <w:szCs w:val="20"/>
        </w:rPr>
        <w:t>SVJ</w:t>
      </w:r>
      <w:r w:rsidRPr="000C6FA6">
        <w:rPr>
          <w:rFonts w:ascii="Arial" w:hAnsi="Arial" w:cs="Arial"/>
          <w:sz w:val="20"/>
          <w:szCs w:val="20"/>
        </w:rPr>
        <w:t xml:space="preserve">, tổng số lượng cổ phiếu chào mua là </w:t>
      </w:r>
      <w:r>
        <w:rPr>
          <w:rFonts w:ascii="Arial" w:hAnsi="Arial" w:cs="Arial"/>
          <w:bCs/>
          <w:sz w:val="21"/>
          <w:szCs w:val="21"/>
          <w:lang w:val="fr-FR"/>
        </w:rPr>
        <w:t>80.0</w:t>
      </w:r>
      <w:r w:rsidRPr="000C6FA6">
        <w:rPr>
          <w:rFonts w:ascii="Arial" w:hAnsi="Arial" w:cs="Arial"/>
          <w:bCs/>
          <w:sz w:val="21"/>
          <w:szCs w:val="21"/>
          <w:lang w:val="fr-FR"/>
        </w:rPr>
        <w:t xml:space="preserve">00 </w:t>
      </w:r>
      <w:r w:rsidRPr="000C6FA6">
        <w:rPr>
          <w:rFonts w:ascii="Arial" w:hAnsi="Arial" w:cs="Arial"/>
          <w:sz w:val="20"/>
          <w:szCs w:val="20"/>
        </w:rPr>
        <w:t xml:space="preserve">cổ phiếu, tổng số lượng cổ phiếu đăng ký bán là </w:t>
      </w:r>
      <w:r>
        <w:rPr>
          <w:rFonts w:ascii="Arial" w:hAnsi="Arial" w:cs="Arial"/>
          <w:sz w:val="20"/>
          <w:szCs w:val="20"/>
        </w:rPr>
        <w:t>10</w:t>
      </w:r>
      <w:r w:rsidRPr="000C6FA6">
        <w:rPr>
          <w:rFonts w:ascii="Arial" w:hAnsi="Arial" w:cs="Arial"/>
          <w:sz w:val="20"/>
          <w:szCs w:val="20"/>
        </w:rPr>
        <w:t xml:space="preserve">0.000, thì cổ đông A sẽ chỉ được </w:t>
      </w:r>
      <w:r w:rsidRPr="000C6FA6">
        <w:rPr>
          <w:rFonts w:ascii="Arial" w:hAnsi="Arial" w:cs="Arial"/>
          <w:sz w:val="20"/>
          <w:szCs w:val="20"/>
        </w:rPr>
        <w:lastRenderedPageBreak/>
        <w:t xml:space="preserve">bán với số lượng là </w:t>
      </w:r>
      <w:r>
        <w:rPr>
          <w:rFonts w:ascii="Arial" w:hAnsi="Arial" w:cs="Arial"/>
          <w:sz w:val="20"/>
          <w:szCs w:val="20"/>
        </w:rPr>
        <w:t>6</w:t>
      </w:r>
      <w:r w:rsidRPr="000C6FA6">
        <w:rPr>
          <w:rFonts w:ascii="Arial" w:hAnsi="Arial" w:cs="Arial"/>
          <w:sz w:val="20"/>
          <w:szCs w:val="20"/>
        </w:rPr>
        <w:t>.1</w:t>
      </w:r>
      <w:r>
        <w:rPr>
          <w:rFonts w:ascii="Arial" w:hAnsi="Arial" w:cs="Arial"/>
          <w:sz w:val="20"/>
          <w:szCs w:val="20"/>
        </w:rPr>
        <w:t>5</w:t>
      </w:r>
      <w:r w:rsidRPr="000C6FA6">
        <w:rPr>
          <w:rFonts w:ascii="Arial" w:hAnsi="Arial" w:cs="Arial"/>
          <w:sz w:val="20"/>
          <w:szCs w:val="20"/>
        </w:rPr>
        <w:t xml:space="preserve">0 cổ phiếu (số cổ phiếu tính theo công thức là </w:t>
      </w:r>
      <w:r>
        <w:rPr>
          <w:rFonts w:ascii="Arial" w:hAnsi="Arial" w:cs="Arial"/>
          <w:sz w:val="20"/>
          <w:szCs w:val="20"/>
        </w:rPr>
        <w:t>6</w:t>
      </w:r>
      <w:r w:rsidRPr="000C6FA6">
        <w:rPr>
          <w:rFonts w:ascii="Arial" w:hAnsi="Arial" w:cs="Arial"/>
          <w:sz w:val="20"/>
          <w:szCs w:val="20"/>
        </w:rPr>
        <w:t>.1</w:t>
      </w:r>
      <w:r>
        <w:rPr>
          <w:rFonts w:ascii="Arial" w:hAnsi="Arial" w:cs="Arial"/>
          <w:sz w:val="20"/>
          <w:szCs w:val="20"/>
        </w:rPr>
        <w:t>54</w:t>
      </w:r>
      <w:r w:rsidRPr="000C6FA6">
        <w:rPr>
          <w:rFonts w:ascii="Arial" w:hAnsi="Arial" w:cs="Arial"/>
          <w:sz w:val="20"/>
          <w:szCs w:val="20"/>
        </w:rPr>
        <w:t xml:space="preserve"> sẽ được làm tròn thành 9.1</w:t>
      </w:r>
      <w:r>
        <w:rPr>
          <w:rFonts w:ascii="Arial" w:hAnsi="Arial" w:cs="Arial"/>
          <w:sz w:val="20"/>
          <w:szCs w:val="20"/>
        </w:rPr>
        <w:t>5</w:t>
      </w:r>
      <w:r w:rsidRPr="000C6FA6">
        <w:rPr>
          <w:rFonts w:ascii="Arial" w:hAnsi="Arial" w:cs="Arial"/>
          <w:sz w:val="20"/>
          <w:szCs w:val="20"/>
        </w:rPr>
        <w:t>0 cổ phiếu, còn lại 4 cổ phiếu lẻ không mua).</w:t>
      </w:r>
    </w:p>
    <w:p w:rsidR="00356331" w:rsidRPr="000C6FA6" w:rsidRDefault="00356331" w:rsidP="00356331">
      <w:pPr>
        <w:numPr>
          <w:ilvl w:val="1"/>
          <w:numId w:val="2"/>
        </w:numPr>
        <w:spacing w:before="160" w:line="276" w:lineRule="auto"/>
        <w:ind w:left="851" w:hanging="491"/>
        <w:jc w:val="both"/>
        <w:rPr>
          <w:rFonts w:ascii="Arial" w:hAnsi="Arial" w:cs="Arial"/>
          <w:b/>
          <w:sz w:val="20"/>
          <w:szCs w:val="20"/>
        </w:rPr>
      </w:pPr>
      <w:r>
        <w:rPr>
          <w:rFonts w:ascii="Arial" w:hAnsi="Arial" w:cs="Arial"/>
          <w:b/>
          <w:sz w:val="20"/>
          <w:szCs w:val="20"/>
        </w:rPr>
        <w:t xml:space="preserve"> </w:t>
      </w:r>
      <w:r w:rsidRPr="000C6FA6">
        <w:rPr>
          <w:rFonts w:ascii="Arial" w:hAnsi="Arial" w:cs="Arial"/>
          <w:b/>
          <w:sz w:val="20"/>
          <w:szCs w:val="20"/>
        </w:rPr>
        <w:t>Điều kiện hủy bỏ đợt chào mua</w:t>
      </w:r>
      <w:r w:rsidRPr="000C6FA6">
        <w:rPr>
          <w:rFonts w:ascii="Arial" w:hAnsi="Arial" w:cs="Arial"/>
          <w:b/>
          <w:i/>
          <w:sz w:val="20"/>
          <w:szCs w:val="20"/>
        </w:rPr>
        <w:t>:</w:t>
      </w:r>
      <w:r w:rsidRPr="000C6FA6">
        <w:rPr>
          <w:rFonts w:ascii="Arial" w:hAnsi="Arial" w:cs="Arial"/>
          <w:b/>
          <w:sz w:val="20"/>
          <w:szCs w:val="20"/>
        </w:rPr>
        <w:t xml:space="preserve"> </w:t>
      </w:r>
    </w:p>
    <w:p w:rsidR="00356331" w:rsidRPr="000C6FA6" w:rsidRDefault="00356331" w:rsidP="00356331">
      <w:pPr>
        <w:spacing w:before="40" w:line="312" w:lineRule="auto"/>
        <w:ind w:left="851"/>
        <w:jc w:val="both"/>
        <w:rPr>
          <w:rFonts w:ascii="Arial" w:hAnsi="Arial" w:cs="Arial"/>
          <w:sz w:val="20"/>
          <w:szCs w:val="20"/>
        </w:rPr>
      </w:pPr>
      <w:r w:rsidRPr="000C6FA6">
        <w:rPr>
          <w:rFonts w:ascii="Arial" w:hAnsi="Arial" w:cs="Arial"/>
          <w:sz w:val="20"/>
          <w:szCs w:val="20"/>
        </w:rPr>
        <w:t xml:space="preserve">Căn cứ </w:t>
      </w:r>
      <w:proofErr w:type="gramStart"/>
      <w:r w:rsidRPr="000C6FA6">
        <w:rPr>
          <w:rFonts w:ascii="Arial" w:hAnsi="Arial" w:cs="Arial"/>
          <w:sz w:val="20"/>
          <w:szCs w:val="20"/>
        </w:rPr>
        <w:t>theo</w:t>
      </w:r>
      <w:proofErr w:type="gramEnd"/>
      <w:r w:rsidRPr="000C6FA6">
        <w:rPr>
          <w:rFonts w:ascii="Arial" w:hAnsi="Arial" w:cs="Arial"/>
          <w:sz w:val="20"/>
          <w:szCs w:val="20"/>
        </w:rPr>
        <w:t xml:space="preserve"> quy định Điều 49 Nghị định 58/2012/NĐ-CP của Chính phủ ban hành ngày </w:t>
      </w:r>
      <w:r>
        <w:rPr>
          <w:rFonts w:ascii="Arial" w:hAnsi="Arial" w:cs="Arial"/>
          <w:sz w:val="20"/>
          <w:szCs w:val="20"/>
        </w:rPr>
        <w:t>02/</w:t>
      </w:r>
      <w:r w:rsidRPr="000C6FA6">
        <w:rPr>
          <w:rFonts w:ascii="Arial" w:hAnsi="Arial" w:cs="Arial"/>
          <w:sz w:val="20"/>
          <w:szCs w:val="20"/>
        </w:rPr>
        <w:t>7/2012.</w:t>
      </w:r>
    </w:p>
    <w:p w:rsidR="00356331" w:rsidRPr="000C6FA6" w:rsidRDefault="00356331" w:rsidP="00356331">
      <w:pPr>
        <w:numPr>
          <w:ilvl w:val="1"/>
          <w:numId w:val="2"/>
        </w:numPr>
        <w:spacing w:before="40" w:line="312" w:lineRule="auto"/>
        <w:ind w:left="851" w:hanging="491"/>
        <w:jc w:val="both"/>
        <w:rPr>
          <w:rFonts w:ascii="Arial" w:hAnsi="Arial" w:cs="Arial"/>
          <w:b/>
          <w:sz w:val="20"/>
          <w:szCs w:val="20"/>
        </w:rPr>
      </w:pPr>
      <w:r w:rsidRPr="000C6FA6">
        <w:rPr>
          <w:rFonts w:ascii="Arial" w:hAnsi="Arial" w:cs="Arial"/>
          <w:b/>
          <w:sz w:val="20"/>
          <w:szCs w:val="20"/>
        </w:rPr>
        <w:t>Thông báo kết quả chào mua cho nhà đầu tư:</w:t>
      </w:r>
      <w:r w:rsidRPr="000C6FA6">
        <w:rPr>
          <w:rFonts w:ascii="Arial" w:hAnsi="Arial" w:cs="Arial"/>
          <w:sz w:val="20"/>
          <w:szCs w:val="20"/>
        </w:rPr>
        <w:t xml:space="preserve"> Trong vòng 03 ngày làm việc kể từ ngày kết thúc thời hạn đăng ký chào mua công khai nêu tại Mục 2, Công ty Cổ phần Chứng khoán Sài Gòn</w:t>
      </w:r>
      <w:r w:rsidRPr="000C6FA6">
        <w:rPr>
          <w:rFonts w:ascii="Arial" w:hAnsi="Arial" w:cs="Arial"/>
          <w:noProof/>
          <w:sz w:val="20"/>
          <w:szCs w:val="20"/>
          <w:lang w:val="vi-VN"/>
        </w:rPr>
        <w:t xml:space="preserve"> </w:t>
      </w:r>
      <w:r w:rsidRPr="000C6FA6">
        <w:rPr>
          <w:rFonts w:ascii="Arial" w:hAnsi="Arial" w:cs="Arial"/>
          <w:noProof/>
          <w:sz w:val="20"/>
          <w:szCs w:val="20"/>
        </w:rPr>
        <w:t xml:space="preserve">sẽ gửi kết quả về số lượng cổ phiếu được bán cho từng cổ đông bằng </w:t>
      </w:r>
      <w:r w:rsidRPr="000C6FA6">
        <w:rPr>
          <w:rFonts w:ascii="Arial" w:hAnsi="Arial" w:cs="Arial"/>
          <w:noProof/>
          <w:sz w:val="20"/>
          <w:szCs w:val="20"/>
          <w:lang w:val="vi-VN"/>
        </w:rPr>
        <w:t>đường bưu điện</w:t>
      </w:r>
      <w:r w:rsidRPr="000C6FA6">
        <w:rPr>
          <w:rFonts w:ascii="Arial" w:hAnsi="Arial" w:cs="Arial"/>
          <w:noProof/>
          <w:sz w:val="20"/>
          <w:szCs w:val="20"/>
        </w:rPr>
        <w:t xml:space="preserve"> theo địa chỉ được ghi trong </w:t>
      </w:r>
      <w:r w:rsidRPr="000C6FA6">
        <w:rPr>
          <w:rFonts w:ascii="Arial" w:hAnsi="Arial" w:cs="Arial"/>
          <w:b/>
          <w:noProof/>
          <w:sz w:val="20"/>
          <w:szCs w:val="20"/>
        </w:rPr>
        <w:t>Giấy đăng ký bán</w:t>
      </w:r>
      <w:r w:rsidRPr="000C6FA6">
        <w:rPr>
          <w:rFonts w:ascii="Arial" w:hAnsi="Arial" w:cs="Arial"/>
          <w:noProof/>
          <w:sz w:val="20"/>
          <w:szCs w:val="20"/>
        </w:rPr>
        <w:t xml:space="preserve"> </w:t>
      </w:r>
      <w:r w:rsidRPr="000C6FA6">
        <w:rPr>
          <w:rFonts w:ascii="Arial" w:hAnsi="Arial" w:cs="Arial"/>
          <w:b/>
          <w:sz w:val="20"/>
          <w:szCs w:val="20"/>
        </w:rPr>
        <w:t xml:space="preserve">cổ phiếu </w:t>
      </w:r>
      <w:r>
        <w:rPr>
          <w:rFonts w:ascii="Arial" w:hAnsi="Arial" w:cs="Arial"/>
          <w:b/>
          <w:sz w:val="20"/>
          <w:szCs w:val="20"/>
        </w:rPr>
        <w:t>SVJ.</w:t>
      </w:r>
    </w:p>
    <w:p w:rsidR="00356331" w:rsidRPr="000C6FA6" w:rsidRDefault="00356331" w:rsidP="00356331">
      <w:pPr>
        <w:numPr>
          <w:ilvl w:val="1"/>
          <w:numId w:val="2"/>
        </w:numPr>
        <w:spacing w:before="40" w:line="312" w:lineRule="auto"/>
        <w:ind w:left="851" w:hanging="491"/>
        <w:jc w:val="both"/>
        <w:rPr>
          <w:rFonts w:ascii="Arial" w:hAnsi="Arial" w:cs="Arial"/>
          <w:sz w:val="20"/>
          <w:szCs w:val="20"/>
        </w:rPr>
      </w:pPr>
      <w:r w:rsidRPr="000C6FA6">
        <w:rPr>
          <w:rFonts w:ascii="Arial" w:hAnsi="Arial" w:cs="Arial"/>
          <w:b/>
          <w:noProof/>
          <w:sz w:val="20"/>
          <w:szCs w:val="20"/>
        </w:rPr>
        <w:t xml:space="preserve">Thời hạn và phương thức thanh toán: </w:t>
      </w:r>
      <w:r w:rsidRPr="000C6FA6">
        <w:rPr>
          <w:rFonts w:ascii="Arial" w:hAnsi="Arial" w:cs="Arial"/>
          <w:sz w:val="20"/>
          <w:szCs w:val="20"/>
        </w:rPr>
        <w:t xml:space="preserve">Trong vòng 10 ngày </w:t>
      </w:r>
      <w:r w:rsidRPr="000C6FA6">
        <w:rPr>
          <w:rFonts w:ascii="Arial" w:hAnsi="Arial" w:cs="Arial"/>
          <w:noProof/>
          <w:sz w:val="20"/>
          <w:szCs w:val="20"/>
        </w:rPr>
        <w:t>làm việc kể</w:t>
      </w:r>
      <w:r w:rsidRPr="000C6FA6">
        <w:rPr>
          <w:rFonts w:ascii="Arial" w:hAnsi="Arial" w:cs="Arial"/>
          <w:b/>
          <w:noProof/>
          <w:sz w:val="20"/>
          <w:szCs w:val="20"/>
        </w:rPr>
        <w:t xml:space="preserve"> </w:t>
      </w:r>
      <w:r w:rsidRPr="000C6FA6">
        <w:rPr>
          <w:rFonts w:ascii="Arial" w:hAnsi="Arial" w:cs="Arial"/>
          <w:sz w:val="20"/>
          <w:szCs w:val="20"/>
        </w:rPr>
        <w:t xml:space="preserve">từ ngày kết thúc thời hạn đăng ký chào mua công khai, số tiền tương ứng với kết quả chào mua sẽ được chuyển về tài khoản giao dịch chứng khoán của từng cổ đông tại thành viên lưu ký. </w:t>
      </w:r>
      <w:r w:rsidRPr="000C6FA6">
        <w:rPr>
          <w:rFonts w:ascii="Arial" w:hAnsi="Arial" w:cs="Arial"/>
          <w:iCs/>
          <w:sz w:val="20"/>
          <w:szCs w:val="20"/>
        </w:rPr>
        <w:t xml:space="preserve">Thành viên lưu ký sẽ thực hiện khấu trừ thuế đối với </w:t>
      </w:r>
      <w:proofErr w:type="gramStart"/>
      <w:r w:rsidRPr="000C6FA6">
        <w:rPr>
          <w:rFonts w:ascii="Arial" w:hAnsi="Arial" w:cs="Arial"/>
          <w:iCs/>
          <w:sz w:val="20"/>
          <w:szCs w:val="20"/>
        </w:rPr>
        <w:t>thu</w:t>
      </w:r>
      <w:proofErr w:type="gramEnd"/>
      <w:r w:rsidRPr="000C6FA6">
        <w:rPr>
          <w:rFonts w:ascii="Arial" w:hAnsi="Arial" w:cs="Arial"/>
          <w:iCs/>
          <w:sz w:val="20"/>
          <w:szCs w:val="20"/>
        </w:rPr>
        <w:t xml:space="preserve"> nhập từ chuyển nhượng chứng khoán theo quy định của pháp luật hiện hành trước khi thanh toán cho cổ đông.</w:t>
      </w:r>
      <w:r w:rsidRPr="000C6FA6">
        <w:rPr>
          <w:rFonts w:ascii="Arial" w:hAnsi="Arial" w:cs="Arial"/>
          <w:i/>
          <w:iCs/>
          <w:sz w:val="20"/>
          <w:szCs w:val="20"/>
        </w:rPr>
        <w:t xml:space="preserve"> </w:t>
      </w:r>
      <w:r w:rsidRPr="000C6FA6">
        <w:rPr>
          <w:rFonts w:ascii="Arial" w:hAnsi="Arial" w:cs="Arial"/>
          <w:sz w:val="20"/>
          <w:szCs w:val="20"/>
        </w:rPr>
        <w:t xml:space="preserve">Đồng thời số cổ phiếu được bán của các cổ đông sẽ được chuyển giao cho bên chào mua </w:t>
      </w:r>
      <w:proofErr w:type="gramStart"/>
      <w:r w:rsidRPr="000C6FA6">
        <w:rPr>
          <w:rFonts w:ascii="Arial" w:hAnsi="Arial" w:cs="Arial"/>
          <w:sz w:val="20"/>
          <w:szCs w:val="20"/>
        </w:rPr>
        <w:t>theo</w:t>
      </w:r>
      <w:proofErr w:type="gramEnd"/>
      <w:r w:rsidRPr="000C6FA6">
        <w:rPr>
          <w:rFonts w:ascii="Arial" w:hAnsi="Arial" w:cs="Arial"/>
          <w:sz w:val="20"/>
          <w:szCs w:val="20"/>
        </w:rPr>
        <w:t xml:space="preserve"> quy định của Trung tâm Lưu ký Chứng khoán Việt Nam.</w:t>
      </w:r>
    </w:p>
    <w:p w:rsidR="00356331" w:rsidRPr="000C6FA6" w:rsidRDefault="00356331" w:rsidP="00356331">
      <w:pPr>
        <w:numPr>
          <w:ilvl w:val="0"/>
          <w:numId w:val="2"/>
        </w:numPr>
        <w:spacing w:before="160" w:line="276" w:lineRule="auto"/>
        <w:ind w:left="378"/>
        <w:jc w:val="both"/>
        <w:rPr>
          <w:rFonts w:ascii="Arial" w:hAnsi="Arial" w:cs="Arial"/>
          <w:b/>
          <w:noProof/>
          <w:sz w:val="20"/>
          <w:szCs w:val="20"/>
          <w:lang w:val="vi-VN"/>
        </w:rPr>
      </w:pPr>
      <w:r w:rsidRPr="000C6FA6">
        <w:rPr>
          <w:rFonts w:ascii="Arial" w:hAnsi="Arial" w:cs="Arial"/>
          <w:b/>
          <w:sz w:val="20"/>
          <w:szCs w:val="20"/>
        </w:rPr>
        <w:t>Đại lý thực hiện việc chào mua</w:t>
      </w:r>
      <w:r w:rsidRPr="000C6FA6">
        <w:rPr>
          <w:rFonts w:ascii="Arial" w:hAnsi="Arial" w:cs="Arial"/>
          <w:b/>
          <w:noProof/>
          <w:sz w:val="20"/>
          <w:szCs w:val="20"/>
        </w:rPr>
        <w:t xml:space="preserve">: </w:t>
      </w:r>
      <w:r>
        <w:rPr>
          <w:rFonts w:ascii="Arial" w:hAnsi="Arial" w:cs="Arial"/>
          <w:b/>
          <w:noProof/>
          <w:sz w:val="20"/>
          <w:szCs w:val="20"/>
        </w:rPr>
        <w:t xml:space="preserve">Chi nhánh </w:t>
      </w:r>
      <w:r w:rsidRPr="000C6FA6">
        <w:rPr>
          <w:rFonts w:ascii="Arial" w:hAnsi="Arial" w:cs="Arial"/>
          <w:b/>
          <w:noProof/>
          <w:sz w:val="20"/>
          <w:szCs w:val="20"/>
        </w:rPr>
        <w:t>Công ty Cổ phần Chứng khoán Sài Gòn</w:t>
      </w:r>
      <w:r>
        <w:rPr>
          <w:rFonts w:ascii="Arial" w:hAnsi="Arial" w:cs="Arial"/>
          <w:b/>
          <w:noProof/>
          <w:sz w:val="20"/>
          <w:szCs w:val="20"/>
        </w:rPr>
        <w:t xml:space="preserve"> tại Hà Nội</w:t>
      </w:r>
    </w:p>
    <w:p w:rsidR="00356331" w:rsidRPr="000C6FA6" w:rsidRDefault="00356331" w:rsidP="00356331">
      <w:pPr>
        <w:rPr>
          <w:rFonts w:ascii="Arial" w:hAnsi="Arial" w:cs="Arial"/>
          <w:sz w:val="20"/>
        </w:rPr>
      </w:pPr>
      <w:r w:rsidRPr="000C6FA6">
        <w:rPr>
          <w:rFonts w:ascii="Arial" w:hAnsi="Arial" w:cs="Arial"/>
          <w:sz w:val="20"/>
        </w:rPr>
        <w:t xml:space="preserve"> </w:t>
      </w:r>
    </w:p>
    <w:p w:rsidR="00356331" w:rsidRPr="000C6FA6" w:rsidRDefault="00356331" w:rsidP="00356331">
      <w:pPr>
        <w:pStyle w:val="BodyText"/>
        <w:spacing w:beforeLines="40" w:before="96" w:line="312" w:lineRule="auto"/>
        <w:rPr>
          <w:rStyle w:val="Strong"/>
          <w:rFonts w:ascii="Arial" w:hAnsi="Arial" w:cs="Arial"/>
          <w:b w:val="0"/>
          <w:bCs w:val="0"/>
          <w:sz w:val="20"/>
          <w:szCs w:val="24"/>
        </w:rPr>
      </w:pPr>
      <w:r w:rsidRPr="000C6FA6">
        <w:rPr>
          <w:rStyle w:val="Strong"/>
          <w:rFonts w:ascii="Arial" w:hAnsi="Arial" w:cs="Arial"/>
          <w:sz w:val="20"/>
        </w:rPr>
        <w:t>Phòng giao dịch Trần Hưng Đạo: Tầng 10, Toà nhà Capital Tower, số 109 Trần Hưng Đạo, Phường Cửa Nam, Quận Hoàn Kiếm, Hà Nội</w:t>
      </w:r>
    </w:p>
    <w:p w:rsidR="00356331" w:rsidRPr="000C6FA6" w:rsidRDefault="00356331" w:rsidP="00356331">
      <w:pPr>
        <w:pStyle w:val="BodyText"/>
        <w:spacing w:beforeLines="40" w:before="96" w:line="312" w:lineRule="auto"/>
        <w:rPr>
          <w:rFonts w:ascii="Arial" w:hAnsi="Arial" w:cs="Arial"/>
          <w:sz w:val="20"/>
        </w:rPr>
      </w:pPr>
      <w:r w:rsidRPr="000C6FA6">
        <w:rPr>
          <w:rFonts w:ascii="Arial" w:hAnsi="Arial" w:cs="Arial"/>
          <w:sz w:val="20"/>
        </w:rPr>
        <w:t>Điện thoại: (+84-24) 39413383, Fax: (+84-24) 39413385</w:t>
      </w:r>
    </w:p>
    <w:p w:rsidR="00356331" w:rsidRPr="000C6FA6" w:rsidRDefault="00356331" w:rsidP="00356331">
      <w:pPr>
        <w:tabs>
          <w:tab w:val="left" w:pos="2700"/>
        </w:tabs>
        <w:spacing w:before="60" w:after="60" w:line="288" w:lineRule="auto"/>
        <w:jc w:val="both"/>
        <w:rPr>
          <w:rFonts w:ascii="Arial" w:hAnsi="Arial" w:cs="Arial"/>
          <w:sz w:val="20"/>
          <w:szCs w:val="20"/>
        </w:rPr>
      </w:pPr>
      <w:proofErr w:type="gramStart"/>
      <w:r w:rsidRPr="000C6FA6">
        <w:rPr>
          <w:rFonts w:ascii="Arial" w:hAnsi="Arial" w:cs="Arial"/>
          <w:sz w:val="20"/>
          <w:szCs w:val="20"/>
        </w:rPr>
        <w:t>thông</w:t>
      </w:r>
      <w:proofErr w:type="gramEnd"/>
      <w:r w:rsidRPr="000C6FA6">
        <w:rPr>
          <w:rFonts w:ascii="Arial" w:hAnsi="Arial" w:cs="Arial"/>
          <w:sz w:val="20"/>
          <w:szCs w:val="20"/>
        </w:rPr>
        <w:t xml:space="preserve"> tin liên quan xi</w:t>
      </w:r>
      <w:r>
        <w:rPr>
          <w:rFonts w:ascii="Arial" w:hAnsi="Arial" w:cs="Arial"/>
          <w:sz w:val="20"/>
          <w:szCs w:val="20"/>
        </w:rPr>
        <w:t>n liên hệ:</w:t>
      </w:r>
    </w:p>
    <w:p w:rsidR="00356331" w:rsidRPr="00E4488E" w:rsidRDefault="00356331" w:rsidP="00356331">
      <w:pPr>
        <w:spacing w:before="60" w:after="60" w:line="288" w:lineRule="auto"/>
        <w:jc w:val="both"/>
        <w:rPr>
          <w:rFonts w:ascii="Arial" w:hAnsi="Arial" w:cs="Arial"/>
          <w:sz w:val="20"/>
          <w:szCs w:val="20"/>
        </w:rPr>
      </w:pPr>
      <w:r w:rsidRPr="009100A7">
        <w:rPr>
          <w:rFonts w:ascii="Arial" w:hAnsi="Arial" w:cs="Arial"/>
          <w:sz w:val="20"/>
          <w:szCs w:val="20"/>
        </w:rPr>
        <w:tab/>
      </w:r>
      <w:proofErr w:type="gramStart"/>
      <w:r w:rsidRPr="00E4488E">
        <w:rPr>
          <w:rFonts w:ascii="Arial" w:hAnsi="Arial" w:cs="Arial"/>
          <w:sz w:val="20"/>
          <w:szCs w:val="20"/>
        </w:rPr>
        <w:t xml:space="preserve">Chị </w:t>
      </w:r>
      <w:r w:rsidRPr="00E4488E">
        <w:rPr>
          <w:rFonts w:ascii="Arial" w:hAnsi="Arial" w:cs="Arial"/>
          <w:b/>
          <w:sz w:val="20"/>
          <w:szCs w:val="20"/>
        </w:rPr>
        <w:t xml:space="preserve"> Trương</w:t>
      </w:r>
      <w:proofErr w:type="gramEnd"/>
      <w:r w:rsidRPr="00E4488E">
        <w:rPr>
          <w:rFonts w:ascii="Arial" w:hAnsi="Arial" w:cs="Arial"/>
          <w:b/>
          <w:sz w:val="20"/>
          <w:szCs w:val="20"/>
        </w:rPr>
        <w:t xml:space="preserve"> Thị Minh Tân</w:t>
      </w:r>
      <w:r w:rsidRPr="00E4488E">
        <w:rPr>
          <w:rFonts w:ascii="Arial" w:hAnsi="Arial" w:cs="Arial"/>
          <w:sz w:val="20"/>
          <w:szCs w:val="20"/>
        </w:rPr>
        <w:t xml:space="preserve"> - Trưởng phòng Dịch Vụ Khách </w:t>
      </w:r>
    </w:p>
    <w:p w:rsidR="00356331" w:rsidRPr="00E4488E" w:rsidRDefault="00356331" w:rsidP="00356331">
      <w:pPr>
        <w:tabs>
          <w:tab w:val="left" w:pos="5276"/>
        </w:tabs>
        <w:spacing w:before="60" w:after="60" w:line="288" w:lineRule="auto"/>
        <w:ind w:firstLine="720"/>
        <w:jc w:val="both"/>
        <w:rPr>
          <w:rFonts w:ascii="Arial" w:hAnsi="Arial" w:cs="Arial"/>
          <w:b/>
          <w:sz w:val="20"/>
          <w:szCs w:val="20"/>
        </w:rPr>
      </w:pPr>
      <w:r w:rsidRPr="00E4488E">
        <w:rPr>
          <w:rFonts w:ascii="Arial" w:hAnsi="Arial" w:cs="Arial"/>
          <w:b/>
          <w:sz w:val="20"/>
          <w:szCs w:val="20"/>
        </w:rPr>
        <w:t>Công ty Cổ phần Chứng khoán Sài Gòn (SSI)</w:t>
      </w:r>
      <w:bookmarkStart w:id="0" w:name="_GoBack"/>
      <w:bookmarkEnd w:id="0"/>
    </w:p>
    <w:p w:rsidR="00356331" w:rsidRPr="00E4488E" w:rsidRDefault="00356331" w:rsidP="00356331">
      <w:pPr>
        <w:spacing w:before="60" w:after="60" w:line="288" w:lineRule="auto"/>
        <w:jc w:val="both"/>
        <w:rPr>
          <w:rFonts w:ascii="Arial" w:hAnsi="Arial" w:cs="Arial"/>
          <w:sz w:val="20"/>
          <w:szCs w:val="20"/>
        </w:rPr>
      </w:pPr>
      <w:r w:rsidRPr="00E4488E">
        <w:rPr>
          <w:rFonts w:ascii="Arial" w:hAnsi="Arial" w:cs="Arial"/>
          <w:sz w:val="20"/>
          <w:szCs w:val="20"/>
          <w:lang w:val="fr-FR"/>
        </w:rPr>
        <w:tab/>
        <w:t xml:space="preserve">Điện thoại: </w:t>
      </w:r>
      <w:r w:rsidRPr="00E4488E">
        <w:rPr>
          <w:rFonts w:ascii="Arial" w:hAnsi="Arial" w:cs="Arial"/>
          <w:sz w:val="20"/>
          <w:szCs w:val="20"/>
          <w:lang w:val="fr-FR"/>
        </w:rPr>
        <w:tab/>
        <w:t xml:space="preserve">(+84-24) 39413383 </w:t>
      </w:r>
      <w:r w:rsidRPr="00E4488E">
        <w:rPr>
          <w:rFonts w:ascii="Arial" w:hAnsi="Arial" w:cs="Arial"/>
          <w:sz w:val="20"/>
          <w:szCs w:val="20"/>
        </w:rPr>
        <w:t>ext: 187</w:t>
      </w:r>
    </w:p>
    <w:p w:rsidR="00356331" w:rsidRPr="000C6FA6" w:rsidRDefault="00356331" w:rsidP="00356331">
      <w:pPr>
        <w:rPr>
          <w:rFonts w:ascii="Arial" w:hAnsi="Arial" w:cs="Arial"/>
        </w:rPr>
      </w:pPr>
      <w:r w:rsidRPr="00E4488E">
        <w:rPr>
          <w:rFonts w:ascii="Arial" w:hAnsi="Arial" w:cs="Arial"/>
          <w:sz w:val="20"/>
          <w:szCs w:val="20"/>
        </w:rPr>
        <w:tab/>
      </w:r>
    </w:p>
    <w:p w:rsidR="004B6A37" w:rsidRDefault="004B6A37"/>
    <w:sectPr w:rsidR="004B6A37" w:rsidSect="00A36596">
      <w:pgSz w:w="11907" w:h="16840" w:code="9"/>
      <w:pgMar w:top="1021" w:right="1134"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55pt;height:11.55pt" o:bullet="t">
        <v:imagedata r:id="rId1" o:title="mso4DBE"/>
      </v:shape>
    </w:pict>
  </w:numPicBullet>
  <w:abstractNum w:abstractNumId="0">
    <w:nsid w:val="056E6B16"/>
    <w:multiLevelType w:val="hybridMultilevel"/>
    <w:tmpl w:val="F782ECFA"/>
    <w:lvl w:ilvl="0" w:tplc="B0BA4B4E">
      <w:start w:val="1"/>
      <w:numFmt w:val="bullet"/>
      <w:lvlText w:val="-"/>
      <w:lvlJc w:val="left"/>
      <w:pPr>
        <w:ind w:left="920" w:hanging="360"/>
      </w:pPr>
      <w:rPr>
        <w:rFonts w:ascii="Arial" w:eastAsia="Times New Roman" w:hAnsi="Arial" w:cs="Arial" w:hint="default"/>
        <w:b w:val="0"/>
        <w:color w:val="auto"/>
        <w:sz w:val="20"/>
        <w:szCs w:val="2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
    <w:nsid w:val="13F83D5C"/>
    <w:multiLevelType w:val="hybridMultilevel"/>
    <w:tmpl w:val="5A723E92"/>
    <w:lvl w:ilvl="0" w:tplc="04090007">
      <w:start w:val="1"/>
      <w:numFmt w:val="bullet"/>
      <w:lvlText w:val=""/>
      <w:lvlPicBulletId w:val="0"/>
      <w:lvlJc w:val="left"/>
      <w:pPr>
        <w:ind w:left="1620" w:hanging="360"/>
      </w:pPr>
      <w:rPr>
        <w:rFonts w:ascii="Symbol" w:hAnsi="Symbol" w:hint="default"/>
        <w:b/>
        <w:color w:val="auto"/>
        <w:sz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nsid w:val="195037D7"/>
    <w:multiLevelType w:val="multilevel"/>
    <w:tmpl w:val="35FC66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57F20FA"/>
    <w:multiLevelType w:val="hybridMultilevel"/>
    <w:tmpl w:val="1AA69136"/>
    <w:lvl w:ilvl="0" w:tplc="2A149BDC">
      <w:start w:val="1"/>
      <w:numFmt w:val="bullet"/>
      <w:pStyle w:val="Heading5TimesNewRoman"/>
      <w:lvlText w:val="-"/>
      <w:lvlJc w:val="left"/>
      <w:pPr>
        <w:ind w:left="630" w:hanging="360"/>
      </w:pPr>
      <w:rPr>
        <w:rFonts w:ascii="Arial" w:hAnsi="Arial" w:cs="Arial" w:hint="default"/>
        <w:sz w:val="20"/>
        <w:szCs w:val="20"/>
      </w:rPr>
    </w:lvl>
    <w:lvl w:ilvl="1" w:tplc="04090019">
      <w:start w:val="1"/>
      <w:numFmt w:val="lowerLetter"/>
      <w:lvlText w:val="%2."/>
      <w:lvlJc w:val="left"/>
      <w:pPr>
        <w:ind w:left="9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BD4399"/>
    <w:multiLevelType w:val="hybridMultilevel"/>
    <w:tmpl w:val="CE344CF0"/>
    <w:lvl w:ilvl="0" w:tplc="20EA2D54">
      <w:numFmt w:val="bullet"/>
      <w:lvlText w:val="-"/>
      <w:lvlJc w:val="left"/>
      <w:pPr>
        <w:ind w:left="360" w:hanging="360"/>
      </w:pPr>
      <w:rPr>
        <w:rFonts w:ascii="Arial" w:eastAsiaTheme="minorHAnsi" w:hAnsi="Arial" w:cs="Arial" w:hint="default"/>
        <w:i/>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331"/>
    <w:rsid w:val="00356331"/>
    <w:rsid w:val="004B6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3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6331"/>
    <w:pPr>
      <w:widowControl w:val="0"/>
      <w:jc w:val="both"/>
    </w:pPr>
    <w:rPr>
      <w:rFonts w:ascii=".VnTime" w:hAnsi=".VnTime"/>
      <w:sz w:val="26"/>
      <w:szCs w:val="20"/>
    </w:rPr>
  </w:style>
  <w:style w:type="character" w:customStyle="1" w:styleId="BodyTextChar">
    <w:name w:val="Body Text Char"/>
    <w:basedOn w:val="DefaultParagraphFont"/>
    <w:link w:val="BodyText"/>
    <w:rsid w:val="00356331"/>
    <w:rPr>
      <w:rFonts w:ascii=".VnTime" w:eastAsia="Times New Roman" w:hAnsi=".VnTime" w:cs="Times New Roman"/>
      <w:sz w:val="26"/>
      <w:szCs w:val="20"/>
    </w:rPr>
  </w:style>
  <w:style w:type="paragraph" w:customStyle="1" w:styleId="Heading5TimesNewRoman">
    <w:name w:val="Heading 5 + Times New Roman"/>
    <w:basedOn w:val="Normal"/>
    <w:rsid w:val="00356331"/>
    <w:pPr>
      <w:numPr>
        <w:numId w:val="1"/>
      </w:numPr>
      <w:spacing w:after="200" w:line="276" w:lineRule="auto"/>
    </w:pPr>
    <w:rPr>
      <w:rFonts w:ascii="Calibri" w:eastAsia="Calibri" w:hAnsi="Calibri"/>
      <w:sz w:val="22"/>
      <w:szCs w:val="22"/>
    </w:rPr>
  </w:style>
  <w:style w:type="character" w:styleId="Strong">
    <w:name w:val="Strong"/>
    <w:uiPriority w:val="22"/>
    <w:qFormat/>
    <w:rsid w:val="00356331"/>
    <w:rPr>
      <w:b/>
      <w:bCs/>
    </w:rPr>
  </w:style>
  <w:style w:type="paragraph" w:customStyle="1" w:styleId="Default">
    <w:name w:val="Default"/>
    <w:rsid w:val="00356331"/>
    <w:pPr>
      <w:autoSpaceDE w:val="0"/>
      <w:autoSpaceDN w:val="0"/>
      <w:adjustRightInd w:val="0"/>
      <w:spacing w:after="0" w:line="240" w:lineRule="auto"/>
    </w:pPr>
    <w:rPr>
      <w:rFonts w:ascii="Arial" w:eastAsiaTheme="minorEastAsia" w:hAnsi="Arial" w:cs="Arial"/>
      <w:color w:val="000000"/>
      <w:sz w:val="24"/>
      <w:szCs w:val="24"/>
    </w:rPr>
  </w:style>
  <w:style w:type="character" w:styleId="CommentReference">
    <w:name w:val="annotation reference"/>
    <w:basedOn w:val="DefaultParagraphFont"/>
    <w:uiPriority w:val="99"/>
    <w:semiHidden/>
    <w:unhideWhenUsed/>
    <w:rsid w:val="00356331"/>
    <w:rPr>
      <w:sz w:val="16"/>
      <w:szCs w:val="16"/>
    </w:rPr>
  </w:style>
  <w:style w:type="paragraph" w:styleId="CommentText">
    <w:name w:val="annotation text"/>
    <w:basedOn w:val="Normal"/>
    <w:link w:val="CommentTextChar"/>
    <w:uiPriority w:val="99"/>
    <w:semiHidden/>
    <w:unhideWhenUsed/>
    <w:rsid w:val="00356331"/>
    <w:rPr>
      <w:sz w:val="20"/>
      <w:szCs w:val="20"/>
    </w:rPr>
  </w:style>
  <w:style w:type="character" w:customStyle="1" w:styleId="CommentTextChar">
    <w:name w:val="Comment Text Char"/>
    <w:basedOn w:val="DefaultParagraphFont"/>
    <w:link w:val="CommentText"/>
    <w:uiPriority w:val="99"/>
    <w:semiHidden/>
    <w:rsid w:val="0035633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56331"/>
    <w:rPr>
      <w:rFonts w:ascii="Tahoma" w:hAnsi="Tahoma" w:cs="Tahoma"/>
      <w:sz w:val="16"/>
      <w:szCs w:val="16"/>
    </w:rPr>
  </w:style>
  <w:style w:type="character" w:customStyle="1" w:styleId="BalloonTextChar">
    <w:name w:val="Balloon Text Char"/>
    <w:basedOn w:val="DefaultParagraphFont"/>
    <w:link w:val="BalloonText"/>
    <w:uiPriority w:val="99"/>
    <w:semiHidden/>
    <w:rsid w:val="0035633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3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6331"/>
    <w:pPr>
      <w:widowControl w:val="0"/>
      <w:jc w:val="both"/>
    </w:pPr>
    <w:rPr>
      <w:rFonts w:ascii=".VnTime" w:hAnsi=".VnTime"/>
      <w:sz w:val="26"/>
      <w:szCs w:val="20"/>
    </w:rPr>
  </w:style>
  <w:style w:type="character" w:customStyle="1" w:styleId="BodyTextChar">
    <w:name w:val="Body Text Char"/>
    <w:basedOn w:val="DefaultParagraphFont"/>
    <w:link w:val="BodyText"/>
    <w:rsid w:val="00356331"/>
    <w:rPr>
      <w:rFonts w:ascii=".VnTime" w:eastAsia="Times New Roman" w:hAnsi=".VnTime" w:cs="Times New Roman"/>
      <w:sz w:val="26"/>
      <w:szCs w:val="20"/>
    </w:rPr>
  </w:style>
  <w:style w:type="paragraph" w:customStyle="1" w:styleId="Heading5TimesNewRoman">
    <w:name w:val="Heading 5 + Times New Roman"/>
    <w:basedOn w:val="Normal"/>
    <w:rsid w:val="00356331"/>
    <w:pPr>
      <w:numPr>
        <w:numId w:val="1"/>
      </w:numPr>
      <w:spacing w:after="200" w:line="276" w:lineRule="auto"/>
    </w:pPr>
    <w:rPr>
      <w:rFonts w:ascii="Calibri" w:eastAsia="Calibri" w:hAnsi="Calibri"/>
      <w:sz w:val="22"/>
      <w:szCs w:val="22"/>
    </w:rPr>
  </w:style>
  <w:style w:type="character" w:styleId="Strong">
    <w:name w:val="Strong"/>
    <w:uiPriority w:val="22"/>
    <w:qFormat/>
    <w:rsid w:val="00356331"/>
    <w:rPr>
      <w:b/>
      <w:bCs/>
    </w:rPr>
  </w:style>
  <w:style w:type="paragraph" w:customStyle="1" w:styleId="Default">
    <w:name w:val="Default"/>
    <w:rsid w:val="00356331"/>
    <w:pPr>
      <w:autoSpaceDE w:val="0"/>
      <w:autoSpaceDN w:val="0"/>
      <w:adjustRightInd w:val="0"/>
      <w:spacing w:after="0" w:line="240" w:lineRule="auto"/>
    </w:pPr>
    <w:rPr>
      <w:rFonts w:ascii="Arial" w:eastAsiaTheme="minorEastAsia" w:hAnsi="Arial" w:cs="Arial"/>
      <w:color w:val="000000"/>
      <w:sz w:val="24"/>
      <w:szCs w:val="24"/>
    </w:rPr>
  </w:style>
  <w:style w:type="character" w:styleId="CommentReference">
    <w:name w:val="annotation reference"/>
    <w:basedOn w:val="DefaultParagraphFont"/>
    <w:uiPriority w:val="99"/>
    <w:semiHidden/>
    <w:unhideWhenUsed/>
    <w:rsid w:val="00356331"/>
    <w:rPr>
      <w:sz w:val="16"/>
      <w:szCs w:val="16"/>
    </w:rPr>
  </w:style>
  <w:style w:type="paragraph" w:styleId="CommentText">
    <w:name w:val="annotation text"/>
    <w:basedOn w:val="Normal"/>
    <w:link w:val="CommentTextChar"/>
    <w:uiPriority w:val="99"/>
    <w:semiHidden/>
    <w:unhideWhenUsed/>
    <w:rsid w:val="00356331"/>
    <w:rPr>
      <w:sz w:val="20"/>
      <w:szCs w:val="20"/>
    </w:rPr>
  </w:style>
  <w:style w:type="character" w:customStyle="1" w:styleId="CommentTextChar">
    <w:name w:val="Comment Text Char"/>
    <w:basedOn w:val="DefaultParagraphFont"/>
    <w:link w:val="CommentText"/>
    <w:uiPriority w:val="99"/>
    <w:semiHidden/>
    <w:rsid w:val="0035633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56331"/>
    <w:rPr>
      <w:rFonts w:ascii="Tahoma" w:hAnsi="Tahoma" w:cs="Tahoma"/>
      <w:sz w:val="16"/>
      <w:szCs w:val="16"/>
    </w:rPr>
  </w:style>
  <w:style w:type="character" w:customStyle="1" w:styleId="BalloonTextChar">
    <w:name w:val="Balloon Text Char"/>
    <w:basedOn w:val="DefaultParagraphFont"/>
    <w:link w:val="BalloonText"/>
    <w:uiPriority w:val="99"/>
    <w:semiHidden/>
    <w:rsid w:val="0035633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5455</Characters>
  <Application>Microsoft Office Word</Application>
  <DocSecurity>0</DocSecurity>
  <Lines>45</Lines>
  <Paragraphs>12</Paragraphs>
  <ScaleCrop>false</ScaleCrop>
  <Company>SSI</Company>
  <LinksUpToDate>false</LinksUpToDate>
  <CharactersWithSpaces>6400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Thi Thanh Van</dc:creator>
  <cp:lastModifiedBy>Pham Thi Thanh Van</cp:lastModifiedBy>
  <cp:revision>1</cp:revision>
  <dcterms:created xsi:type="dcterms:W3CDTF">2018-11-12T03:12:00Z</dcterms:created>
  <dcterms:modified xsi:type="dcterms:W3CDTF">2018-11-12T03:13:00Z</dcterms:modified>
</cp:coreProperties>
</file>